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word/footer13.xml" ContentType="application/vnd.openxmlformats-officedocument.wordprocessingml.footer+xml"/>
  <Override PartName="/word/footer12.xml" ContentType="application/vnd.openxmlformats-officedocument.wordprocessingml.footer+xml"/>
  <Override PartName="/word/footer14.xml" ContentType="application/vnd.openxmlformats-officedocument.wordprocessingml.footer+xml"/>
  <Override PartName="/word/footer11.xml" ContentType="application/vnd.openxmlformats-officedocument.wordprocessingml.footer+xml"/>
  <Override PartName="/word/footer8.xml" ContentType="application/vnd.openxmlformats-officedocument.wordprocessingml.footer+xml"/>
  <Override PartName="/word/footer7.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4.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0.xml" ContentType="application/vnd.openxmlformats-officedocument.wordprocessingml.header+xml"/>
  <Override PartName="/word/header8.xml" ContentType="application/vnd.openxmlformats-officedocument.wordprocessingml.header+xml"/>
  <Override PartName="/docProps/core.xml" ContentType="application/vnd.openxmlformats-package.core-properties+xml"/>
  <Override PartName="/docProps/app.xml" ContentType="application/vnd.openxmlformats-officedocument.extended-properties+xml"/>
  <Override PartName="/word/header5.xml" ContentType="application/vnd.openxmlformats-officedocument.wordprocessingml.header+xml"/>
  <Override PartName="/word/header6.xml" ContentType="application/vnd.openxmlformats-officedocument.wordprocessingml.header+xml"/>
  <Override PartName="/word/endnotes.xml" ContentType="application/vnd.openxmlformats-officedocument.wordprocessingml.endnotes+xml"/>
  <Override PartName="/word/footer4.xml" ContentType="application/vnd.openxmlformats-officedocument.wordprocessingml.footer+xml"/>
  <Override PartName="/word/footer9.xml" ContentType="application/vnd.openxmlformats-officedocument.wordprocessingml.footer+xml"/>
  <Override PartName="/word/theme/theme1.xml" ContentType="application/vnd.openxmlformats-officedocument.theme+xml"/>
  <Override PartName="/word/header11.xml" ContentType="application/vnd.openxmlformats-officedocument.wordprocessingml.header+xml"/>
  <Override PartName="/word/header4.xml" ContentType="application/vnd.openxmlformats-officedocument.wordprocessingml.header+xml"/>
  <Override PartName="/word/header2.xml" ContentType="application/vnd.openxmlformats-officedocument.wordprocessingml.header+xml"/>
  <Override PartName="/word/header9.xml" ContentType="application/vnd.openxmlformats-officedocument.wordprocessingml.header+xml"/>
  <Override PartName="/word/header1.xml" ContentType="application/vnd.openxmlformats-officedocument.wordprocessingml.header+xml"/>
  <Override PartName="/word/fontTable.xml" ContentType="application/vnd.openxmlformats-officedocument.wordprocessingml.fontTable+xml"/>
  <Override PartName="/word/header3.xml" ContentType="application/vnd.openxmlformats-officedocument.wordprocessingml.header+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header7.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1415"/>
        <w:jc w:val="both"/>
        <w:outlineLvl w:val="0"/>
      </w:pPr>
      <w:r>
        <w:rPr>
          <w:sz w:val="24"/>
        </w:rPr>
      </w:r>
      <w:r/>
    </w:p>
    <w:p>
      <w:pPr>
        <w:pStyle w:val="1417"/>
        <w:jc w:val="center"/>
        <w:outlineLvl w:val="0"/>
      </w:pPr>
      <w:r>
        <w:rPr>
          <w:sz w:val="24"/>
        </w:rPr>
        <w:t xml:space="preserve">ПРАВИТЕЛЬСТВО ПЕНЗЕНСКОЙ ОБЛАСТИ</w:t>
      </w:r>
      <w:r/>
    </w:p>
    <w:p>
      <w:pPr>
        <w:pStyle w:val="1417"/>
        <w:jc w:val="both"/>
      </w:pPr>
      <w:r>
        <w:rPr>
          <w:sz w:val="24"/>
        </w:rPr>
      </w:r>
      <w:r/>
    </w:p>
    <w:p>
      <w:pPr>
        <w:pStyle w:val="1417"/>
        <w:jc w:val="center"/>
      </w:pPr>
      <w:r>
        <w:rPr>
          <w:sz w:val="24"/>
        </w:rPr>
        <w:t xml:space="preserve">ПОСТАНОВЛЕНИЕ</w:t>
      </w:r>
      <w:r/>
    </w:p>
    <w:p>
      <w:pPr>
        <w:pStyle w:val="1417"/>
        <w:jc w:val="center"/>
      </w:pPr>
      <w:r>
        <w:rPr>
          <w:sz w:val="24"/>
        </w:rPr>
        <w:t xml:space="preserve">от 29 августа 2025 г. N 742-пП</w:t>
      </w:r>
      <w:r/>
    </w:p>
    <w:p>
      <w:pPr>
        <w:pStyle w:val="1417"/>
        <w:jc w:val="both"/>
      </w:pPr>
      <w:r>
        <w:rPr>
          <w:sz w:val="24"/>
        </w:rPr>
      </w:r>
      <w:r/>
    </w:p>
    <w:p>
      <w:pPr>
        <w:pStyle w:val="1417"/>
        <w:jc w:val="center"/>
      </w:pPr>
      <w:r>
        <w:rPr>
          <w:sz w:val="24"/>
        </w:rPr>
        <w:t xml:space="preserve">ОБ УСТАНОВЛЕНИИ МЕРЫ ПОДДЕРЖКИ ПО ПРЕДОСТАВЛЕНИЮ</w:t>
      </w:r>
      <w:r/>
    </w:p>
    <w:p>
      <w:pPr>
        <w:pStyle w:val="1417"/>
        <w:jc w:val="center"/>
      </w:pPr>
      <w:r>
        <w:rPr>
          <w:sz w:val="24"/>
        </w:rPr>
        <w:t xml:space="preserve">РЕГИОНАЛЬНОГО (СЕМЕЙНОГО) КАПИТАЛА НА УЛУЧШЕНИЕ ЖИЛИЩНЫХ</w:t>
      </w:r>
      <w:r/>
    </w:p>
    <w:p>
      <w:pPr>
        <w:pStyle w:val="1417"/>
        <w:jc w:val="center"/>
      </w:pPr>
      <w:r>
        <w:rPr>
          <w:sz w:val="24"/>
        </w:rPr>
        <w:t xml:space="preserve">УСЛОВИЙ СЕМЬЯМ, У КОТОРЫХ НАЧИНАЯ С 1 ИЮНЯ 2026 ГОДА</w:t>
      </w:r>
      <w:r/>
    </w:p>
    <w:p>
      <w:pPr>
        <w:pStyle w:val="1417"/>
        <w:jc w:val="center"/>
      </w:pPr>
      <w:r>
        <w:rPr>
          <w:sz w:val="24"/>
        </w:rPr>
        <w:t xml:space="preserve">РОДИЛСЯ ВТОРОЙ РЕБЕНОК</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415"/>
              <w:jc w:val="center"/>
            </w:pPr>
            <w:r>
              <w:rPr>
                <w:color w:val="392c69"/>
                <w:sz w:val="24"/>
              </w:rPr>
              <w:t xml:space="preserve">Список изменяющих документов</w:t>
            </w:r>
            <w:r/>
          </w:p>
          <w:p>
            <w:pPr>
              <w:pStyle w:val="1415"/>
              <w:jc w:val="center"/>
            </w:pPr>
            <w:r>
              <w:rPr>
                <w:color w:val="392c69"/>
                <w:sz w:val="24"/>
              </w:rPr>
              <w:t xml:space="preserve">(в ред. Постановлений Правительства Пензенской обл. от 25.12.2025 </w:t>
            </w:r>
            <w:hyperlink r:id="rId36" w:tooltip="Постановление Правительства Пензенской обл. от 25.12.2025 N 1134-пП &quot;О внесении изменений в Порядок предоставления регионального (семейного) капитала на улучшение жилищных условий семьям, у которых начиная с 1 июня 2026 года родился второй ребенок, утвержденный постановлением Правительства Пензенской области от 29.08.2025 N 742-пП&quot; {КонсультантПлюс}" w:history="1">
              <w:r>
                <w:rPr>
                  <w:color w:val="0000ff"/>
                  <w:sz w:val="24"/>
                </w:rPr>
                <w:t xml:space="preserve">N 1134-пП</w:t>
              </w:r>
            </w:hyperlink>
            <w:r>
              <w:rPr>
                <w:color w:val="392c69"/>
                <w:sz w:val="24"/>
              </w:rPr>
              <w:t xml:space="preserve">,</w:t>
            </w:r>
            <w:r/>
          </w:p>
          <w:p>
            <w:pPr>
              <w:pStyle w:val="1415"/>
              <w:jc w:val="center"/>
            </w:pPr>
            <w:r>
              <w:rPr>
                <w:color w:val="392c69"/>
                <w:sz w:val="24"/>
              </w:rPr>
              <w:t xml:space="preserve">от 25.02.2026 </w:t>
            </w:r>
            <w:hyperlink r:id="rId37" w:tooltip="Постановление Правительства Пензенской обл. от 25.02.2026 N 134-пП &quot;О внесении изменений в Порядок предоставления регионального (семейного) капитала на улучшение жилищных условий семьям, у которых начиная с 1 июня 2026 года родился второй ребенок, утвержденный постановлением Правительства Пензенской области от 29.08.2025 N 742-пП (с последующими изменениями)&quot; {КонсультантПлюс}" w:history="1">
              <w:r>
                <w:rPr>
                  <w:color w:val="0000ff"/>
                  <w:sz w:val="24"/>
                </w:rPr>
                <w:t xml:space="preserve">N 134-пП</w:t>
              </w:r>
            </w:hyperlink>
            <w:r>
              <w:rPr>
                <w:color w:val="392c69"/>
                <w:sz w:val="24"/>
              </w:rPr>
              <w:t xml:space="preserve">, от 20.05.2026 </w:t>
            </w:r>
            <w:hyperlink r:id="rId38" w:tooltip="Постановление Правительства Пензенской обл. от 20.05.2026 N 379-пП &quot;О внесении изменений в Порядок предоставления регионального (семейного) капитала на улучшение жилищных условий семьям, у которых начиная с 1 июня 2026 года родился второй ребенок, утвержденный постановлением Правительства Пензенской области от 29.08.2025 N 742-пП (с последующими изменениями)&quot; {КонсультантПлюс}" w:history="1">
              <w:r>
                <w:rPr>
                  <w:color w:val="0000ff"/>
                  <w:sz w:val="24"/>
                </w:rPr>
                <w:t xml:space="preserve">N 379-пП</w:t>
              </w:r>
            </w:hyperlink>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1415"/>
        <w:jc w:val="both"/>
      </w:pPr>
      <w:r>
        <w:rPr>
          <w:sz w:val="24"/>
        </w:rPr>
      </w:r>
      <w:r/>
    </w:p>
    <w:p>
      <w:pPr>
        <w:pStyle w:val="1415"/>
        <w:ind w:firstLine="540"/>
        <w:jc w:val="both"/>
      </w:pPr>
      <w:r>
        <w:rPr>
          <w:sz w:val="24"/>
        </w:rPr>
        <w:t xml:space="preserve">Руководствуясь </w:t>
      </w:r>
      <w:hyperlink r:id="rId39" w:tooltip="Закон Пензенской обл. от 21.04.2023 N 4006-ЗПО (ред. от 27.02.2026) &quot;О Правительстве Пензенской области&quot; (принят ЗС Пензенской обл. 21.04.2023) (с изм. и доп., вступившими в силу с 21.03.2026) {КонсультантПлюс}" w:history="1">
        <w:r>
          <w:rPr>
            <w:color w:val="0000ff"/>
            <w:sz w:val="24"/>
          </w:rPr>
          <w:t xml:space="preserve">Законом</w:t>
        </w:r>
      </w:hyperlink>
      <w:r>
        <w:rPr>
          <w:sz w:val="24"/>
        </w:rPr>
        <w:t xml:space="preserve"> Пензенской области от 21.04.2023 N 4006-ЗПО "О Правительстве Пензенской области" (с последующими изменениями), Правительство Пензенской области постановляет:</w:t>
      </w:r>
      <w:r/>
    </w:p>
    <w:p>
      <w:pPr>
        <w:pStyle w:val="1415"/>
        <w:ind w:firstLine="540"/>
        <w:jc w:val="both"/>
        <w:spacing w:before="240"/>
      </w:pPr>
      <w:r>
        <w:rPr>
          <w:sz w:val="24"/>
        </w:rPr>
        <w:t xml:space="preserve">1. Установить меру поддержки по предоставлению регионального (семейного) капитала на улучшение жилищных условий семьям, у которых начиная с 1 июня 2026 года родился второй ребенок.</w:t>
      </w:r>
      <w:r/>
    </w:p>
    <w:p>
      <w:pPr>
        <w:pStyle w:val="1415"/>
        <w:ind w:firstLine="540"/>
        <w:jc w:val="both"/>
        <w:spacing w:before="240"/>
      </w:pPr>
      <w:r>
        <w:rPr>
          <w:sz w:val="24"/>
        </w:rPr>
        <w:t xml:space="preserve">2. Утвердить прилагаемый </w:t>
      </w:r>
      <w:hyperlink w:tooltip="ПОРЯДОК" w:anchor="P34" w:history="1">
        <w:r>
          <w:rPr>
            <w:color w:val="0000ff"/>
            <w:sz w:val="24"/>
          </w:rPr>
          <w:t xml:space="preserve">Порядок</w:t>
        </w:r>
      </w:hyperlink>
      <w:r>
        <w:rPr>
          <w:sz w:val="24"/>
        </w:rPr>
        <w:t xml:space="preserve"> предоставления регионального (семейного) капитала на улучшение жилищных условий семьям, у которых начиная с 1 июня 2026 года родился второй ребенок.</w:t>
      </w:r>
      <w:r/>
    </w:p>
    <w:p>
      <w:pPr>
        <w:pStyle w:val="1415"/>
        <w:ind w:firstLine="540"/>
        <w:jc w:val="both"/>
        <w:spacing w:before="240"/>
      </w:pPr>
      <w:r>
        <w:rPr>
          <w:sz w:val="24"/>
        </w:rPr>
        <w:t xml:space="preserve">3. Настоящее постановление вступает в силу с 01.09.2025 и действует до 31.12.2026.</w:t>
      </w:r>
      <w:r/>
    </w:p>
    <w:p>
      <w:pPr>
        <w:pStyle w:val="1415"/>
        <w:ind w:firstLine="540"/>
        <w:jc w:val="both"/>
        <w:spacing w:before="240"/>
      </w:pPr>
      <w:r>
        <w:rPr>
          <w:sz w:val="24"/>
        </w:rPr>
        <w:t xml:space="preserve">4. Настоящее постановление опубликовать в газете "Пензенские губернские ведомости" и разместить (опубликовать) на "Официальном интернет-портале правовой информации" (</w:t>
      </w:r>
      <w:hyperlink r:id="rId40" w:tooltip="www.pravo.gov.ru" w:history="1">
        <w:r>
          <w:rPr>
            <w:color w:val="0000ff"/>
            <w:sz w:val="24"/>
          </w:rPr>
          <w:t xml:space="preserve">www.pravo.gov.ru</w:t>
        </w:r>
      </w:hyperlink>
      <w:r>
        <w:rPr>
          <w:sz w:val="24"/>
        </w:rPr>
        <w:t xml:space="preserve">) и на официальном сайте Правительства Пензенской области в информационно-телекоммуникационной сети "Интернет".</w:t>
      </w:r>
      <w:r/>
    </w:p>
    <w:p>
      <w:pPr>
        <w:pStyle w:val="1415"/>
        <w:ind w:firstLine="540"/>
        <w:jc w:val="both"/>
        <w:spacing w:before="240"/>
      </w:pPr>
      <w:r>
        <w:rPr>
          <w:sz w:val="24"/>
        </w:rPr>
        <w:t xml:space="preserve">5. Контроль за исполнением настоящего постановления возложить на заместителя Председателя Правительства Пензенской области, координирующего вопросы социальной политики.</w:t>
      </w:r>
      <w:r/>
    </w:p>
    <w:p>
      <w:pPr>
        <w:pStyle w:val="1415"/>
        <w:jc w:val="both"/>
      </w:pPr>
      <w:r>
        <w:rPr>
          <w:sz w:val="24"/>
        </w:rPr>
      </w:r>
      <w:r/>
    </w:p>
    <w:p>
      <w:pPr>
        <w:pStyle w:val="1415"/>
        <w:jc w:val="right"/>
      </w:pPr>
      <w:r>
        <w:rPr>
          <w:sz w:val="24"/>
        </w:rPr>
        <w:t xml:space="preserve">Председатель Правительства</w:t>
      </w:r>
      <w:r/>
    </w:p>
    <w:p>
      <w:pPr>
        <w:pStyle w:val="1415"/>
        <w:jc w:val="right"/>
      </w:pPr>
      <w:r>
        <w:rPr>
          <w:sz w:val="24"/>
        </w:rPr>
        <w:t xml:space="preserve">Пензенской области</w:t>
      </w:r>
      <w:r/>
    </w:p>
    <w:p>
      <w:pPr>
        <w:pStyle w:val="1415"/>
        <w:jc w:val="right"/>
      </w:pPr>
      <w:r>
        <w:rPr>
          <w:sz w:val="24"/>
        </w:rPr>
        <w:t xml:space="preserve">Н.П.СИМОНОВ</w:t>
      </w:r>
      <w:r/>
    </w:p>
    <w:p>
      <w:pPr>
        <w:pStyle w:val="1415"/>
        <w:jc w:val="both"/>
      </w:pPr>
      <w:r>
        <w:rPr>
          <w:sz w:val="24"/>
        </w:rPr>
      </w:r>
      <w:r/>
    </w:p>
    <w:p>
      <w:pPr>
        <w:pStyle w:val="1415"/>
        <w:jc w:val="both"/>
      </w:pPr>
      <w:r>
        <w:rPr>
          <w:sz w:val="24"/>
        </w:rPr>
      </w:r>
      <w:r/>
    </w:p>
    <w:p>
      <w:pPr>
        <w:pStyle w:val="1415"/>
        <w:jc w:val="both"/>
      </w:pPr>
      <w:r>
        <w:rPr>
          <w:sz w:val="24"/>
        </w:rPr>
      </w:r>
      <w:r/>
    </w:p>
    <w:p>
      <w:pPr>
        <w:pStyle w:val="1415"/>
        <w:jc w:val="both"/>
      </w:pPr>
      <w:r>
        <w:rPr>
          <w:sz w:val="24"/>
        </w:rPr>
      </w:r>
      <w:r/>
    </w:p>
    <w:p>
      <w:pPr>
        <w:pStyle w:val="1415"/>
        <w:jc w:val="both"/>
      </w:pPr>
      <w:r>
        <w:rPr>
          <w:sz w:val="24"/>
        </w:rPr>
      </w:r>
      <w:r/>
    </w:p>
    <w:p>
      <w:pPr>
        <w:jc w:val="right"/>
        <w:outlineLvl w:val="0"/>
      </w:pPr>
      <w:r>
        <w:rPr>
          <w:sz w:val="24"/>
          <w:highlight w:val="none"/>
        </w:rPr>
      </w:r>
      <w:r>
        <w:rPr>
          <w:sz w:val="24"/>
          <w:highlight w:val="none"/>
        </w:rPr>
      </w:r>
      <w:r/>
    </w:p>
    <w:p>
      <w:pPr>
        <w:jc w:val="right"/>
        <w:rPr>
          <w:sz w:val="24"/>
          <w:szCs w:val="24"/>
          <w:highlight w:val="none"/>
        </w:rPr>
        <w:outlineLvl w:val="0"/>
      </w:pPr>
      <w:r>
        <w:rPr>
          <w:sz w:val="24"/>
          <w:highlight w:val="none"/>
        </w:rPr>
      </w:r>
      <w:r>
        <w:rPr>
          <w:sz w:val="24"/>
          <w:szCs w:val="24"/>
          <w:highlight w:val="none"/>
        </w:rPr>
      </w:r>
      <w:r>
        <w:rPr>
          <w:sz w:val="24"/>
          <w:szCs w:val="24"/>
          <w:highlight w:val="none"/>
        </w:rPr>
      </w:r>
    </w:p>
    <w:p>
      <w:pPr>
        <w:jc w:val="right"/>
        <w:rPr>
          <w:sz w:val="24"/>
          <w:szCs w:val="24"/>
          <w:highlight w:val="none"/>
        </w:rPr>
        <w:outlineLvl w:val="0"/>
      </w:pPr>
      <w:r>
        <w:rPr>
          <w:sz w:val="24"/>
          <w:highlight w:val="none"/>
        </w:rPr>
      </w:r>
      <w:r>
        <w:rPr>
          <w:sz w:val="24"/>
          <w:szCs w:val="24"/>
          <w:highlight w:val="none"/>
        </w:rPr>
      </w:r>
      <w:r>
        <w:rPr>
          <w:sz w:val="24"/>
          <w:szCs w:val="24"/>
          <w:highlight w:val="none"/>
        </w:rPr>
      </w:r>
    </w:p>
    <w:p>
      <w:pPr>
        <w:jc w:val="right"/>
        <w:rPr>
          <w:sz w:val="24"/>
          <w:szCs w:val="24"/>
          <w:highlight w:val="none"/>
        </w:rPr>
        <w:outlineLvl w:val="0"/>
      </w:pPr>
      <w:r>
        <w:rPr>
          <w:sz w:val="24"/>
          <w:highlight w:val="none"/>
        </w:rPr>
      </w:r>
      <w:r>
        <w:rPr>
          <w:sz w:val="24"/>
          <w:szCs w:val="24"/>
          <w:highlight w:val="none"/>
        </w:rPr>
      </w:r>
      <w:r>
        <w:rPr>
          <w:sz w:val="24"/>
          <w:szCs w:val="24"/>
          <w:highlight w:val="none"/>
        </w:rPr>
      </w:r>
    </w:p>
    <w:p>
      <w:pPr>
        <w:pStyle w:val="1415"/>
        <w:jc w:val="right"/>
        <w:rPr>
          <w:sz w:val="24"/>
          <w:szCs w:val="24"/>
          <w:highlight w:val="none"/>
        </w:rPr>
        <w:outlineLvl w:val="0"/>
      </w:pPr>
      <w:r>
        <w:rPr>
          <w:sz w:val="24"/>
        </w:rPr>
        <w:t xml:space="preserve">Утвержден</w:t>
      </w:r>
      <w:r>
        <w:rPr>
          <w:sz w:val="24"/>
          <w:szCs w:val="24"/>
          <w:highlight w:val="none"/>
        </w:rPr>
      </w:r>
      <w:r>
        <w:rPr>
          <w:sz w:val="24"/>
          <w:szCs w:val="24"/>
          <w:highlight w:val="none"/>
        </w:rPr>
      </w:r>
    </w:p>
    <w:p>
      <w:pPr>
        <w:pStyle w:val="1415"/>
        <w:jc w:val="right"/>
      </w:pPr>
      <w:r>
        <w:rPr>
          <w:sz w:val="24"/>
        </w:rPr>
        <w:t xml:space="preserve">постановлением</w:t>
      </w:r>
      <w:r/>
    </w:p>
    <w:p>
      <w:pPr>
        <w:pStyle w:val="1415"/>
        <w:jc w:val="right"/>
      </w:pPr>
      <w:r>
        <w:rPr>
          <w:sz w:val="24"/>
        </w:rPr>
        <w:t xml:space="preserve">Правительства Пензенской области</w:t>
      </w:r>
      <w:r/>
    </w:p>
    <w:p>
      <w:pPr>
        <w:pStyle w:val="1415"/>
        <w:jc w:val="right"/>
      </w:pPr>
      <w:r>
        <w:rPr>
          <w:sz w:val="24"/>
        </w:rPr>
        <w:t xml:space="preserve">от 29 августа 2025 г. N 742-пП</w:t>
      </w:r>
      <w:r/>
    </w:p>
    <w:p>
      <w:pPr>
        <w:pStyle w:val="1415"/>
        <w:jc w:val="both"/>
      </w:pPr>
      <w:r>
        <w:rPr>
          <w:sz w:val="24"/>
        </w:rPr>
      </w:r>
      <w:r/>
    </w:p>
    <w:p>
      <w:pPr>
        <w:pStyle w:val="1417"/>
        <w:jc w:val="center"/>
      </w:pPr>
      <w:r/>
      <w:bookmarkStart w:id="34" w:name="P34"/>
      <w:r/>
      <w:bookmarkEnd w:id="34"/>
      <w:r>
        <w:rPr>
          <w:sz w:val="24"/>
        </w:rPr>
        <w:t xml:space="preserve">ПОРЯДОК</w:t>
      </w:r>
      <w:r/>
    </w:p>
    <w:p>
      <w:pPr>
        <w:pStyle w:val="1417"/>
        <w:jc w:val="center"/>
      </w:pPr>
      <w:r>
        <w:rPr>
          <w:sz w:val="24"/>
        </w:rPr>
        <w:t xml:space="preserve">ПРЕДОСТАВЛЕНИЯ РЕГИОНАЛЬНОГО (СЕМЕЙНОГО) КАПИТАЛА</w:t>
      </w:r>
      <w:r/>
    </w:p>
    <w:p>
      <w:pPr>
        <w:pStyle w:val="1417"/>
        <w:jc w:val="center"/>
      </w:pPr>
      <w:r>
        <w:rPr>
          <w:sz w:val="24"/>
        </w:rPr>
        <w:t xml:space="preserve">НА УЛУЧШЕНИЕ ЖИЛИЩНЫХ УСЛОВИЙ СЕМЬЯМ, У КОТОРЫХ НАЧИНАЯ</w:t>
      </w:r>
      <w:r/>
    </w:p>
    <w:p>
      <w:pPr>
        <w:pStyle w:val="1417"/>
        <w:jc w:val="center"/>
      </w:pPr>
      <w:r>
        <w:rPr>
          <w:sz w:val="24"/>
        </w:rPr>
        <w:t xml:space="preserve">С 1 ИЮНЯ 2026 ГОДА РОДИЛСЯ ВТОРОЙ РЕБЕНОК</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415"/>
              <w:jc w:val="center"/>
            </w:pPr>
            <w:r>
              <w:rPr>
                <w:color w:val="392c69"/>
                <w:sz w:val="24"/>
              </w:rPr>
              <w:t xml:space="preserve">Список изменяющих документов</w:t>
            </w:r>
            <w:r/>
          </w:p>
          <w:p>
            <w:pPr>
              <w:pStyle w:val="1415"/>
              <w:jc w:val="center"/>
            </w:pPr>
            <w:r>
              <w:rPr>
                <w:color w:val="392c69"/>
                <w:sz w:val="24"/>
              </w:rPr>
              <w:t xml:space="preserve">(в ред. Постановлений Правительства Пензенской обл.</w:t>
            </w:r>
            <w:r/>
          </w:p>
          <w:p>
            <w:pPr>
              <w:pStyle w:val="1415"/>
              <w:jc w:val="center"/>
            </w:pPr>
            <w:r>
              <w:rPr>
                <w:color w:val="392c69"/>
                <w:sz w:val="24"/>
              </w:rPr>
              <w:t xml:space="preserve">от 25.12.2025 </w:t>
            </w:r>
            <w:hyperlink r:id="rId41" w:tooltip="Постановление Правительства Пензенской обл. от 25.12.2025 N 1134-пП &quot;О внесении изменений в Порядок предоставления регионального (семейного) капитала на улучшение жилищных условий семьям, у которых начиная с 1 июня 2026 года родился второй ребенок, утвержденный постановлением Правительства Пензенской области от 29.08.2025 N 742-пП&quot; {КонсультантПлюс}" w:history="1">
              <w:r>
                <w:rPr>
                  <w:color w:val="0000ff"/>
                  <w:sz w:val="24"/>
                </w:rPr>
                <w:t xml:space="preserve">N 1134-пП</w:t>
              </w:r>
            </w:hyperlink>
            <w:r>
              <w:rPr>
                <w:color w:val="392c69"/>
                <w:sz w:val="24"/>
              </w:rPr>
              <w:t xml:space="preserve">, от 25.02.2026 </w:t>
            </w:r>
            <w:hyperlink r:id="rId42" w:tooltip="Постановление Правительства Пензенской обл. от 25.02.2026 N 134-пП &quot;О внесении изменений в Порядок предоставления регионального (семейного) капитала на улучшение жилищных условий семьям, у которых начиная с 1 июня 2026 года родился второй ребенок, утвержденный постановлением Правительства Пензенской области от 29.08.2025 N 742-пП (с последующими изменениями)&quot; {КонсультантПлюс}" w:history="1">
              <w:r>
                <w:rPr>
                  <w:color w:val="0000ff"/>
                  <w:sz w:val="24"/>
                </w:rPr>
                <w:t xml:space="preserve">N 134-пП</w:t>
              </w:r>
            </w:hyperlink>
            <w:r>
              <w:rPr>
                <w:color w:val="392c69"/>
                <w:sz w:val="24"/>
              </w:rPr>
              <w:t xml:space="preserve">, от 20.05.2026 </w:t>
            </w:r>
            <w:hyperlink r:id="rId43" w:tooltip="Постановление Правительства Пензенской обл. от 20.05.2026 N 379-пП &quot;О внесении изменений в Порядок предоставления регионального (семейного) капитала на улучшение жилищных условий семьям, у которых начиная с 1 июня 2026 года родился второй ребенок, утвержденный постановлением Правительства Пензенской области от 29.08.2025 N 742-пП (с последующими изменениями)&quot; {КонсультантПлюс}" w:history="1">
              <w:r>
                <w:rPr>
                  <w:color w:val="0000ff"/>
                  <w:sz w:val="24"/>
                </w:rPr>
                <w:t xml:space="preserve">N 379-пП</w:t>
              </w:r>
            </w:hyperlink>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1415"/>
        <w:jc w:val="both"/>
      </w:pPr>
      <w:r>
        <w:rPr>
          <w:sz w:val="24"/>
        </w:rPr>
      </w:r>
      <w:r/>
    </w:p>
    <w:p>
      <w:pPr>
        <w:pStyle w:val="1417"/>
        <w:jc w:val="center"/>
        <w:outlineLvl w:val="1"/>
      </w:pPr>
      <w:r>
        <w:rPr>
          <w:sz w:val="24"/>
        </w:rPr>
        <w:t xml:space="preserve">I. Общие положения</w:t>
      </w:r>
      <w:r/>
    </w:p>
    <w:p>
      <w:pPr>
        <w:pStyle w:val="1415"/>
        <w:jc w:val="both"/>
      </w:pPr>
      <w:r>
        <w:rPr>
          <w:sz w:val="24"/>
        </w:rPr>
      </w:r>
      <w:r/>
    </w:p>
    <w:p>
      <w:pPr>
        <w:pStyle w:val="1256"/>
        <w:ind w:left="0" w:right="0" w:firstLine="709"/>
        <w:jc w:val="both"/>
        <w:rPr>
          <w:sz w:val="28"/>
          <w:szCs w:val="28"/>
          <w:highlight w:val="white"/>
        </w:rPr>
      </w:pPr>
      <w:r>
        <w:rPr>
          <w:sz w:val="28"/>
          <w:szCs w:val="28"/>
          <w:highlight w:val="white"/>
        </w:rPr>
        <w:t xml:space="preserve">1. Настоящий Порядок предоставления регионального (семейного) капитала на улучшение жилищных условий семьям, у которых начиная с 1 июня 2026 года р</w:t>
      </w:r>
      <w:r>
        <w:rPr>
          <w:sz w:val="28"/>
          <w:szCs w:val="28"/>
          <w:highlight w:val="white"/>
        </w:rPr>
        <w:t xml:space="preserve">одился второй ребенок (далее соответственно - Порядок, региональный (семейный) капитал) регламентирует условия участия, процедуру подачи заявлений и соответствующих документов, необходимых для включения в список получателей регионального (семейного) капита</w:t>
      </w:r>
      <w:r>
        <w:rPr>
          <w:sz w:val="28"/>
          <w:szCs w:val="28"/>
          <w:highlight w:val="white"/>
        </w:rPr>
        <w:t xml:space="preserve">ла, предусматривает перечень документов, необходимых для реализации регионального (семейного) капитала, виды расходов, на которые может быть направлен региональный (семейный) капитал, а также порядок и сроки перечисления регионального (семейного) капитала.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Для целей настоящего Порядка используется следующее понятие:</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"региональный (семейный) капитал - средства бюджета Пензенской области, направляемые на реализацию меры поддержки семей, у которых начиная с 1 июня 2026 года родился второй ребенок, обеспечивающую возможность улучшения жилищных условий".</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2. Размер регионального (семейного) капитала составляет 1 (один) миллион рублей.</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3. Предоставление регионального (семейного) капитала в соответствии с положениями настоящего Порядка осуществляется Министерством труда, социальной защиты и демографии Пензенской области (далее - Министерство).</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49" w:name="P49"/>
      <w:r>
        <w:rPr>
          <w:sz w:val="28"/>
          <w:szCs w:val="28"/>
          <w:highlight w:val="white"/>
        </w:rPr>
      </w:r>
      <w:bookmarkEnd w:id="49"/>
      <w:r>
        <w:rPr>
          <w:sz w:val="28"/>
          <w:szCs w:val="28"/>
          <w:highlight w:val="white"/>
        </w:rPr>
        <w:t xml:space="preserve">4. Право на получение регионал</w:t>
      </w:r>
      <w:r>
        <w:rPr>
          <w:sz w:val="28"/>
          <w:szCs w:val="28"/>
          <w:highlight w:val="white"/>
        </w:rPr>
        <w:t xml:space="preserve">ьного (семейного) капитала имеет гражданин Российской Федерации, проживающий совместно с членами семьи на территории Пензенской области (один из родителей - мать или отец), и у которого начиная с 1 июня 2026 года родился второй ребенок (далее - гражданин).</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Гражданин и члены его семьи должны проживать на территории одного муниципального </w:t>
      </w:r>
      <w:r>
        <w:rPr>
          <w:sz w:val="28"/>
          <w:szCs w:val="28"/>
          <w:highlight w:val="white"/>
        </w:rPr>
        <w:t xml:space="preserve">района или городского округа Пензенской области. Факт проживания гражданина и членов его семьи на территории Пензенской области устанавливается на дату поступления от гражданина заявления о включении в список получателей регионального (семейного) капитала.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При определении права на п</w:t>
      </w:r>
      <w:r>
        <w:rPr>
          <w:sz w:val="28"/>
          <w:szCs w:val="28"/>
          <w:highlight w:val="white"/>
        </w:rPr>
        <w:t xml:space="preserve">олучение регионального (семейного) капитала не учитывается ребенок, не являющийся гражданином Российской Федерации, а также ребенок, в отношении которого гражданин был лишен родительских прав или в отношении которого было отменено усыновление (удочерение).</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Региональный (семейный) капитал реализуется однократно (в отношении только второго ребенка) при соблюдении следующих условий:</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1) регистрация рождения второго ребенка произведена в государственных органах записи актов гражданского состояния на территории Пензенской области;</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2) возраст гражданина на дату подачи заявления о включении в список получателей регионального (семейного) капитала не превышает 35 лет (включительно);</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3) гражданин и члены его семьи являются нуждающимися в жилом помещении по одному из оснований:</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а) не являются нанимателями жилого помещения по договору социального найма, либо членами семьи нанимателя жилого помещения по договору социального найма, либо собственниками жилого помещения, либо членами семьи собственника жилого помещения;</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б) являются нанимателями жилого помещения по договору социального найма, либо члена</w:t>
      </w:r>
      <w:r>
        <w:rPr>
          <w:sz w:val="28"/>
          <w:szCs w:val="28"/>
          <w:highlight w:val="white"/>
        </w:rPr>
        <w:t xml:space="preserve">ми семьи нанимателя жилого помещения по договору социального найма, либо собственниками жилого помещения, либо членами семьи собственника жилого помещения при условии, что общая площадь жилого помещения на одного члена семьи составляет менее 15 кв. метров;</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в)</w:t>
      </w:r>
      <w:r>
        <w:rPr>
          <w:sz w:val="28"/>
          <w:szCs w:val="28"/>
          <w:highlight w:val="white"/>
        </w:rPr>
        <w:t xml:space="preserve"> проживают в помещении, не отвечающем установленным для жилых помещений требованиям, независимо от размеров занимаемого жилого помещения и не имеют иного жилого помещения, занимаемого по договору социального найма или принадлежащего на праве собственности;</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г) являются нанимателями жилого помещения по договору социального найма, либо членами семьи </w:t>
      </w:r>
      <w:r>
        <w:rPr>
          <w:sz w:val="28"/>
          <w:szCs w:val="28"/>
          <w:highlight w:val="white"/>
        </w:rPr>
        <w:t xml:space="preserve">нанимателя жилого помещения по договору социального найма, либо собственниками жилого помещения, либо членами семьи собственника жилого помещения, если среди членов семьи имеется больной, страдающий тяжелой формой хронического заболевания, предусмотренной </w:t>
      </w:r>
      <w:hyperlink r:id="rId44" w:tooltip="Приказ Минздрава России от 29.11.2012 N 987н &quot;Об утверждении перечня тяжелых форм хронических заболеваний, при которых невозможно совместное проживание граждан в одной квартире&quot; (Зарегистрировано в Минюсте России 18.02.2013 N 27154) {КонсультантПлюс}" w:history="1">
        <w:r>
          <w:rPr>
            <w:color w:val="0000ff"/>
            <w:sz w:val="28"/>
            <w:szCs w:val="28"/>
            <w:highlight w:val="white"/>
          </w:rPr>
          <w:t xml:space="preserve">перечнем</w:t>
        </w:r>
      </w:hyperlink>
      <w:r>
        <w:rPr>
          <w:sz w:val="28"/>
          <w:szCs w:val="28"/>
          <w:highlight w:val="white"/>
        </w:rPr>
        <w:t xml:space="preserve"> тяжелых форм хронических заболеваний, при которых невозможно совместное проживание граждан в одной квартире, утвержденным приказом Министерства здравоохранения Российской Федерации от 29.11.2012 N 98</w:t>
      </w:r>
      <w:r>
        <w:rPr>
          <w:sz w:val="28"/>
          <w:szCs w:val="28"/>
          <w:highlight w:val="white"/>
        </w:rPr>
        <w:t xml:space="preserve">7н "Об утверждении перечня тяжелых форм хронических заболеваний, при которых невозможно совместное проживание граждан в одной квартире", и не имеют иного жилого помещения, занимаемого по договору социального найма или принадлежащего на праве собственности.</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При наличии у гражданина и (или) членов его семьи</w:t>
      </w:r>
      <w:r>
        <w:rPr>
          <w:sz w:val="28"/>
          <w:szCs w:val="28"/>
          <w:highlight w:val="white"/>
        </w:rPr>
        <w:t xml:space="preserve"> нескольких жилых помещений, занимаемых по договорам социального найма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жилых помещений.</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Жилые помещения, принадлежащие гражданину и (или) членам его семьи на праве собственности, которые приобретены полно</w:t>
      </w:r>
      <w:r>
        <w:rPr>
          <w:sz w:val="28"/>
          <w:szCs w:val="28"/>
          <w:highlight w:val="white"/>
        </w:rPr>
        <w:t xml:space="preserve">стью или частично за счет средств ипотечного жилищного кредита (займа), и находящиеся в ипотеке (залоге) у кредитора (заимодавца) в соответствии с кредитным договором (договором займа), при расчете обеспеченности общей площадью жилого помещения на каждого </w:t>
      </w:r>
      <w:r>
        <w:rPr>
          <w:sz w:val="28"/>
          <w:szCs w:val="28"/>
          <w:highlight w:val="white"/>
        </w:rPr>
        <w:t xml:space="preserve">члена семьи не учитываются. Данное условие не распространяется на жилые помещения, находящиеся в ипотеке (залоге) у кредитора (заимодавца) в соответствии с договором ипотечного жилищного кредита (займа), обязательства по которому исполнены в полном объеме.</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Площадь жилых помещений муниципального и частного жилищного фонда, признанная в установленном порядке непригодной для проживания, при расчете обеспеченности жилым помещением не учитывается.</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5. К </w:t>
      </w:r>
      <w:r>
        <w:rPr>
          <w:sz w:val="28"/>
          <w:szCs w:val="28"/>
          <w:highlight w:val="white"/>
        </w:rPr>
        <w:t xml:space="preserve">членам семьи собственника жилого помещения в рамках настоящего Порядка относятся проживающие совместно с данным собственником в принадлежащем ему жилом помещении его супруг (супруга), а также дети и родители данного собственника. Другие родственники, нетру</w:t>
      </w:r>
      <w:r>
        <w:rPr>
          <w:sz w:val="28"/>
          <w:szCs w:val="28"/>
          <w:highlight w:val="white"/>
        </w:rPr>
        <w:t xml:space="preserve">доспособные иждивенцы признаются членами семьи собственника, если они вселены собственником в качестве членов его семьи и ведут с ним общее хозяйство. В исключительных случаях иные граждане могут быть признаны членами семьи собственника в судебном порядке.</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К членам семьи нанимателя жилого по</w:t>
      </w:r>
      <w:r>
        <w:rPr>
          <w:sz w:val="28"/>
          <w:szCs w:val="28"/>
          <w:highlight w:val="white"/>
        </w:rPr>
        <w:t xml:space="preserve">мещения по договору социального найма относятся проживающие совместно с ним его супруг (супруга), а также дети и родители данного нанимателя. Другие родственники, нетрудоспособные иждивенцы признаются членами семьи нанимателя жилого помещения по договору с</w:t>
      </w:r>
      <w:r>
        <w:rPr>
          <w:sz w:val="28"/>
          <w:szCs w:val="28"/>
          <w:highlight w:val="white"/>
        </w:rPr>
        <w:t xml:space="preserve">оциального найма, если они вселены нанимателем в качестве членов его семьи и ведут с ним общее хозяйство. В исключительных случаях иные граждане могут быть признаны членами семьи нанимателя жилого помещения по договору социального найма в судебном порядке.</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6. В сл</w:t>
      </w:r>
      <w:r>
        <w:rPr>
          <w:sz w:val="28"/>
          <w:szCs w:val="28"/>
          <w:highlight w:val="white"/>
        </w:rPr>
        <w:t xml:space="preserve">учае если гражданином и (или) членами его семьи совершены действия, повлекшие ухудшение жилищных условий, гражданин и (или) члены его семьи могут быть признаны нуждающимися в жилом помещении не ранее чем через пять лет со дня совершения указанных действий.</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66" w:name="P66"/>
      <w:r>
        <w:rPr>
          <w:sz w:val="28"/>
          <w:szCs w:val="28"/>
          <w:highlight w:val="white"/>
        </w:rPr>
      </w:r>
      <w:bookmarkEnd w:id="66"/>
      <w:r>
        <w:rPr>
          <w:sz w:val="28"/>
          <w:szCs w:val="28"/>
          <w:highlight w:val="white"/>
        </w:rPr>
        <w:t xml:space="preserve">7. К действиям, повлекшим ухудшение жилищных условий гражданина и (или) членов его семьи, относятся:</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а) обмен жилыми помещениями, повлекший уменьшение общей площади жилого помещения;</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б) невыполнение условий договора о пользовании жилым помещением, повлекшее выселение в судебном порядке;</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в) вселение в жилое помещение иных лиц (за исключением вселения супруга (супруги), детей, родителей собственника или нанимателя, временных жильцов);</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г) выделение доли собственниками жилых помещений;</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д) отчуждение жилого помещ</w:t>
      </w:r>
      <w:r>
        <w:rPr>
          <w:sz w:val="28"/>
          <w:szCs w:val="28"/>
          <w:highlight w:val="white"/>
        </w:rPr>
        <w:t xml:space="preserve">ения или частей жилого помещения, имеющихся в собственности гражданина или в собственности одного из членов его семьи или в совместной либо долевой собственности гражданина и члена(ов) его семьи, имеющего намерение получить региональный (семейный) капитал.</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72" w:name="P72"/>
      <w:r>
        <w:rPr>
          <w:sz w:val="28"/>
          <w:szCs w:val="28"/>
          <w:highlight w:val="white"/>
        </w:rPr>
      </w:r>
      <w:bookmarkEnd w:id="72"/>
      <w:r>
        <w:rPr>
          <w:sz w:val="28"/>
          <w:szCs w:val="28"/>
          <w:highlight w:val="white"/>
        </w:rPr>
        <w:t xml:space="preserve">Факты отчуждения гражданином и (или) членами его семьи жилого помещения (жилых помещений) или его (их) частей подлежат учету в тех случаях, когда они повлияли на нуждаемость в жилом помещении.</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73" w:name="P73"/>
      <w:r>
        <w:rPr>
          <w:sz w:val="28"/>
          <w:szCs w:val="28"/>
          <w:highlight w:val="white"/>
        </w:rPr>
      </w:r>
      <w:bookmarkEnd w:id="73"/>
      <w:r>
        <w:rPr>
          <w:sz w:val="28"/>
          <w:szCs w:val="28"/>
          <w:highlight w:val="white"/>
        </w:rPr>
        <w:t xml:space="preserve">Действие настоящего подпункт</w:t>
      </w:r>
      <w:r>
        <w:rPr>
          <w:sz w:val="28"/>
          <w:szCs w:val="28"/>
          <w:highlight w:val="white"/>
        </w:rPr>
        <w:t xml:space="preserve">а не распространяется на случаи приобретения жилого помещения полностью или частично за счет средств ипотечного жилищного кредита (займа), которое находится в ипотеке (залоге) у кредитора (заимодавца) в соответствии с кредитным договором (договором займа).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8. Право гражданина на получение регионального (семейного) капитала удостоверяется именным сертификатом на региональный (семейный) капитал (далее - сертификат), который не является ценной бумагой.</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9. Изготовление бланков сертификатов осуществляется Министерством за счет средств бюджета Пензенской области.</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76" w:name="P76"/>
      <w:r>
        <w:rPr>
          <w:sz w:val="28"/>
          <w:szCs w:val="28"/>
          <w:highlight w:val="white"/>
        </w:rPr>
      </w:r>
      <w:bookmarkEnd w:id="76"/>
      <w:r>
        <w:rPr>
          <w:sz w:val="28"/>
          <w:szCs w:val="28"/>
          <w:highlight w:val="white"/>
        </w:rPr>
        <w:t xml:space="preserve">10. Срок действия сертификата составляет 6 месяцев с даты выдачи, указанной в сертификате.</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77" w:name="P77"/>
      <w:r>
        <w:rPr>
          <w:sz w:val="28"/>
          <w:szCs w:val="28"/>
          <w:highlight w:val="white"/>
        </w:rPr>
      </w:r>
      <w:bookmarkEnd w:id="77"/>
      <w:r>
        <w:rPr>
          <w:sz w:val="28"/>
          <w:szCs w:val="28"/>
          <w:highlight w:val="white"/>
        </w:rPr>
        <w:t xml:space="preserve">11. Региональный (семейный) капитал может быть использован гражданином:</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78" w:name="P78"/>
      <w:r>
        <w:rPr>
          <w:sz w:val="28"/>
          <w:szCs w:val="28"/>
          <w:highlight w:val="white"/>
        </w:rPr>
      </w:r>
      <w:bookmarkEnd w:id="78"/>
      <w:r>
        <w:rPr>
          <w:sz w:val="28"/>
          <w:szCs w:val="28"/>
          <w:highlight w:val="white"/>
        </w:rPr>
        <w:t xml:space="preserve">а) для оплаты цены договора купли-про</w:t>
      </w:r>
      <w:r>
        <w:rPr>
          <w:sz w:val="28"/>
          <w:szCs w:val="28"/>
          <w:highlight w:val="white"/>
        </w:rPr>
        <w:t xml:space="preserve">дажи жилого помещения в многоквартирном доме, в доме блокированной застройки или индивидуального жилого дома, заключенного с юридическим лицом или индивидуальным предпринимателем, являющимся первым собственником указанного жилого помещения или жилого дома;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79" w:name="P79"/>
      <w:r>
        <w:rPr>
          <w:sz w:val="28"/>
          <w:szCs w:val="28"/>
          <w:highlight w:val="white"/>
        </w:rPr>
      </w:r>
      <w:bookmarkEnd w:id="79"/>
      <w:r>
        <w:rPr>
          <w:sz w:val="28"/>
          <w:szCs w:val="28"/>
          <w:highlight w:val="white"/>
        </w:rPr>
        <w:t xml:space="preserve">б) для оплаты цены договора участия в долевом строительстве, который содержит одно из условий привлечения денежных средств участников долевого строительства, установленных </w:t>
      </w:r>
      <w:hyperlink r:id="rId45"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history="1">
        <w:r>
          <w:rPr>
            <w:color w:val="0000ff"/>
            <w:sz w:val="28"/>
            <w:szCs w:val="28"/>
            <w:highlight w:val="white"/>
          </w:rPr>
          <w:t xml:space="preserve">пунктом 5 части 4 статьи 4</w:t>
        </w:r>
      </w:hyperlink>
      <w:r>
        <w:rPr>
          <w:sz w:val="28"/>
          <w:szCs w:val="28"/>
          <w:highlight w:val="white"/>
        </w:rPr>
        <w:t xml:space="preserve">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w:t>
      </w:r>
      <w:r>
        <w:rPr>
          <w:sz w:val="28"/>
          <w:szCs w:val="28"/>
          <w:highlight w:val="white"/>
        </w:rPr>
        <w:t xml:space="preserve">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80" w:name="P80"/>
      <w:r>
        <w:rPr>
          <w:sz w:val="28"/>
          <w:szCs w:val="28"/>
          <w:highlight w:val="white"/>
        </w:rPr>
      </w:r>
      <w:bookmarkEnd w:id="80"/>
      <w:r>
        <w:rPr>
          <w:sz w:val="28"/>
          <w:szCs w:val="28"/>
          <w:highlight w:val="white"/>
        </w:rPr>
        <w:t xml:space="preserve">в) для оплаты работ по строительству объекта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 с использованием счета эскроу;</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81" w:name="P81"/>
      <w:r>
        <w:rPr>
          <w:sz w:val="28"/>
          <w:szCs w:val="28"/>
          <w:highlight w:val="white"/>
        </w:rPr>
      </w:r>
      <w:bookmarkEnd w:id="81"/>
      <w:r>
        <w:rPr>
          <w:sz w:val="28"/>
          <w:szCs w:val="28"/>
          <w:highlight w:val="white"/>
        </w:rPr>
        <w:t xml:space="preserve">г)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на цели, указанные в </w:t>
      </w:r>
      <w:hyperlink w:tooltip="а) для оплаты цены договора купли-продажи жилого помещения в многоквартирном доме, в доме блокированной застройки или индивидуального жилого дома, заключенного с юридическим лицом или индивидуальным предпринимателем, являющимся первым собственником указанного жилого помещения или жилого дома;" w:anchor="P78" w:history="1">
        <w:r>
          <w:rPr>
            <w:color w:val="0000ff"/>
            <w:sz w:val="28"/>
            <w:szCs w:val="28"/>
            <w:highlight w:val="white"/>
          </w:rPr>
          <w:t xml:space="preserve">подпунктах "а"</w:t>
        </w:r>
      </w:hyperlink>
      <w:r>
        <w:rPr>
          <w:sz w:val="28"/>
          <w:szCs w:val="28"/>
          <w:highlight w:val="white"/>
        </w:rPr>
        <w:t xml:space="preserve"> - </w:t>
      </w:r>
      <w:hyperlink w:tooltip="в) для оплаты работ по строительству объек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 с использованием счета эскроу;" w:anchor="P80" w:history="1">
        <w:r>
          <w:rPr>
            <w:color w:val="0000ff"/>
            <w:sz w:val="28"/>
            <w:szCs w:val="28"/>
            <w:highlight w:val="white"/>
          </w:rPr>
          <w:t xml:space="preserve">"в"</w:t>
        </w:r>
      </w:hyperlink>
      <w:r>
        <w:rPr>
          <w:sz w:val="28"/>
          <w:szCs w:val="28"/>
          <w:highlight w:val="white"/>
        </w:rPr>
        <w:t xml:space="preserve">, </w:t>
      </w:r>
      <w:hyperlink w:tooltip="д) для оплаты платежа в счет уплаты вступительного взноса и (или) части паевого взноса (в случае если гражданин и (или) члены его семьи являются членом жилищного, жилищно-строительного, жилищного накопительного кооператива)." w:anchor="P84" w:history="1">
        <w:r>
          <w:rPr>
            <w:color w:val="0000ff"/>
            <w:sz w:val="28"/>
            <w:szCs w:val="28"/>
            <w:highlight w:val="white"/>
          </w:rPr>
          <w:t xml:space="preserve">"д"</w:t>
        </w:r>
      </w:hyperlink>
      <w:r>
        <w:rPr>
          <w:sz w:val="28"/>
          <w:szCs w:val="28"/>
          <w:highlight w:val="white"/>
        </w:rPr>
        <w:t xml:space="preserve"> настоящего пункта (при условии соответствия жилого помещения, приобретенного (строящегося, построенного) с использованием средств указанного кредита (займа), требованиям </w:t>
      </w:r>
      <w:hyperlink w:tooltip="42. Жилое помещение или индивидуальный жилой дом, объект индивидуального жилищного строительства, на приобретение, строительство которых направляются средства регионального (семейного) капитала, должны находиться на территории Пензенской области и быть пригодными для постоянного проживания, соответствовать санитарным и техническим требованиям, предъявляемым к жилым помещениям, и степени благоустройства применительно к условиям населенного пункта, на территории которого приобретено (приобретается), постро..." w:anchor="P234" w:history="1">
        <w:r>
          <w:rPr>
            <w:color w:val="0000ff"/>
            <w:sz w:val="28"/>
            <w:szCs w:val="28"/>
            <w:highlight w:val="white"/>
          </w:rPr>
          <w:t xml:space="preserve">пунктов 42</w:t>
        </w:r>
      </w:hyperlink>
      <w:r>
        <w:rPr>
          <w:sz w:val="28"/>
          <w:szCs w:val="28"/>
          <w:highlight w:val="white"/>
        </w:rPr>
        <w:t xml:space="preserve">, </w:t>
      </w:r>
      <w:hyperlink w:tooltip="43. Общая площадь жилого помещения или индивидуального жилого дома (объекта индивидуального жилищного строительства), на приобретение, строительство, которого направляются средства регионального (семейного) капитала, должна быть не менее 60 квадратных метров." w:anchor="P235" w:history="1">
        <w:r>
          <w:rPr>
            <w:color w:val="0000ff"/>
            <w:sz w:val="28"/>
            <w:szCs w:val="28"/>
            <w:highlight w:val="white"/>
          </w:rPr>
          <w:t xml:space="preserve">43</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(в ред. </w:t>
      </w:r>
      <w:hyperlink r:id="rId46" w:tooltip="Постановление Правительства Пензенской обл. от 25.12.2025 N 1134-пП &quot;О внесении изменений в Порядок предоставления регионального (семейного) капитала на улучшение жилищных условий семьям, у которых начиная с 1 июня 2026 года родился второй ребенок, утвержденный постановлением Правительства Пензенской области от 29.08.2025 N 742-пП&quot; {КонсультантПлюс}" w:history="1">
        <w:r>
          <w:rPr>
            <w:color w:val="0000ff"/>
            <w:sz w:val="28"/>
            <w:szCs w:val="28"/>
            <w:highlight w:val="white"/>
          </w:rPr>
          <w:t xml:space="preserve">Постановления</w:t>
        </w:r>
      </w:hyperlink>
      <w:r>
        <w:rPr>
          <w:sz w:val="28"/>
          <w:szCs w:val="28"/>
          <w:highlight w:val="white"/>
        </w:rPr>
        <w:t xml:space="preserve"> Правительства Пензенской обл. от 25.12.2025 N 1134-пП)</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Региональный (семейный) капитал не может быть использован гражданином на погашение штрафов, комиссий, пеней за просрочку исполнения обязательств по вышеуказанному кредиту (займу).</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84" w:name="P84"/>
      <w:r>
        <w:rPr>
          <w:sz w:val="28"/>
          <w:szCs w:val="28"/>
          <w:highlight w:val="white"/>
        </w:rPr>
      </w:r>
      <w:bookmarkEnd w:id="84"/>
      <w:r>
        <w:rPr>
          <w:sz w:val="28"/>
          <w:szCs w:val="28"/>
          <w:highlight w:val="white"/>
        </w:rPr>
        <w:t xml:space="preserve">д) для оплаты платежа в счет уплаты вступительного взноса и (или) части паевого взноса (в случае если гражданин и (или) члены его семьи являются членом жилищного, жилищно-строительного, жилищного накопительного кооператива).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85" w:name="P85"/>
      <w:r>
        <w:rPr>
          <w:sz w:val="28"/>
          <w:szCs w:val="28"/>
          <w:highlight w:val="white"/>
        </w:rPr>
      </w:r>
      <w:bookmarkEnd w:id="85"/>
      <w:r>
        <w:rPr>
          <w:sz w:val="28"/>
          <w:szCs w:val="28"/>
          <w:highlight w:val="white"/>
        </w:rPr>
        <w:t xml:space="preserve">12. Региональный (семейный) капитал не может быть использован на приобретение жилого помещения или индивидуально</w:t>
      </w:r>
      <w:r>
        <w:rPr>
          <w:sz w:val="28"/>
          <w:szCs w:val="28"/>
          <w:highlight w:val="white"/>
        </w:rPr>
        <w:t xml:space="preserve">го жилого дома, права собственности на которые принадлежат близким родственникам гражданина (супругу (или супруге), детям (в том числе усыновленным), родителям (в том числе усыновителям), дедушкам (бабушкам), полнородным и неполнородным братьям и сестрам).</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Средства регионального (семейного) капитала могут быть направлены на погашение первоначального в</w:t>
      </w:r>
      <w:r>
        <w:rPr>
          <w:sz w:val="28"/>
          <w:szCs w:val="28"/>
          <w:highlight w:val="white"/>
        </w:rPr>
        <w:t xml:space="preserve">зноса или части основного долга по ипотечному жилищному кредиту (займу), обязательства по которому не исполнены в полном объеме и который получен на приобретение жилого помещения или индивидуального жилого дома, соответствующего требованиям, установленным </w:t>
      </w:r>
      <w:hyperlink w:tooltip="42. Жилое помещение или индивидуальный жилой дом, объект индивидуального жилищного строительства, на приобретение, строительство которых направляются средства регионального (семейного) капитала, должны находиться на территории Пензенской области и быть пригодными для постоянного проживания, соответствовать санитарным и техническим требованиям, предъявляемым к жилым помещениям, и степени благоустройства применительно к условиям населенного пункта, на территории которого приобретено (приобретается), постро..." w:anchor="P234" w:history="1">
        <w:r>
          <w:rPr>
            <w:color w:val="0000ff"/>
            <w:sz w:val="28"/>
            <w:szCs w:val="28"/>
            <w:highlight w:val="white"/>
          </w:rPr>
          <w:t xml:space="preserve">пунктами 42</w:t>
        </w:r>
      </w:hyperlink>
      <w:r>
        <w:rPr>
          <w:sz w:val="28"/>
          <w:szCs w:val="28"/>
          <w:highlight w:val="white"/>
        </w:rPr>
        <w:t xml:space="preserve"> и </w:t>
      </w:r>
      <w:hyperlink w:tooltip="43. Общая площадь жилого помещения или индивидуального жилого дома (объекта индивидуального жилищного строительства), на приобретение, строительство, которого направляются средства регионального (семейного) капитала, должна быть не менее 60 квадратных метров." w:anchor="P235" w:history="1">
        <w:r>
          <w:rPr>
            <w:color w:val="0000ff"/>
            <w:sz w:val="28"/>
            <w:szCs w:val="28"/>
            <w:highlight w:val="white"/>
          </w:rPr>
          <w:t xml:space="preserve">43</w:t>
        </w:r>
      </w:hyperlink>
      <w:r>
        <w:rPr>
          <w:sz w:val="28"/>
          <w:szCs w:val="28"/>
          <w:highlight w:val="white"/>
        </w:rPr>
        <w:t xml:space="preserve"> настоящего Порядка, гражданином и (или) его супругой (супругом), детьми (в том числе усыновленными) до даты обращения в Министерство с заявлением о включении в список получателей регионального (семейного) капитала.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87" w:name="P87"/>
      <w:r>
        <w:rPr>
          <w:sz w:val="28"/>
          <w:szCs w:val="28"/>
          <w:highlight w:val="white"/>
        </w:rPr>
      </w:r>
      <w:bookmarkEnd w:id="87"/>
      <w:r>
        <w:rPr>
          <w:sz w:val="28"/>
          <w:szCs w:val="28"/>
          <w:highlight w:val="white"/>
        </w:rPr>
        <w:t xml:space="preserve">13. Граждани</w:t>
      </w:r>
      <w:r>
        <w:rPr>
          <w:sz w:val="28"/>
          <w:szCs w:val="28"/>
          <w:highlight w:val="white"/>
        </w:rPr>
        <w:t xml:space="preserve">н, изъявивший желание получить региональный (семейный) капитал в соответствии с условиями настоящего Порядка, вправе подать заявление и документы для получения регионального (семейного) капитала в течение 12 месяцев со дня рождения в семье второго ребенка.</w:t>
      </w:r>
      <w:r>
        <w:rPr>
          <w:sz w:val="28"/>
          <w:szCs w:val="28"/>
          <w:highlight w:val="white"/>
        </w:rPr>
      </w:r>
      <w:r>
        <w:rPr>
          <w:sz w:val="28"/>
          <w:szCs w:val="28"/>
          <w:highlight w:val="white"/>
        </w:rPr>
      </w:r>
    </w:p>
    <w:p>
      <w:pPr>
        <w:pStyle w:val="1256"/>
        <w:ind w:left="0" w:right="0" w:firstLine="709"/>
        <w:jc w:val="center"/>
        <w:rPr>
          <w:b/>
          <w:bCs/>
          <w:sz w:val="28"/>
          <w:szCs w:val="28"/>
          <w:highlight w:val="white"/>
        </w:rPr>
      </w:pPr>
      <w:r>
        <w:rPr>
          <w:b/>
          <w:bCs/>
          <w:sz w:val="28"/>
          <w:szCs w:val="28"/>
          <w:highlight w:val="white"/>
        </w:rPr>
      </w:r>
      <w:r>
        <w:rPr>
          <w:b/>
          <w:bCs/>
          <w:sz w:val="28"/>
          <w:szCs w:val="28"/>
          <w:highlight w:val="white"/>
        </w:rPr>
      </w:r>
      <w:r>
        <w:rPr>
          <w:b/>
          <w:bCs/>
          <w:sz w:val="28"/>
          <w:szCs w:val="28"/>
          <w:highlight w:val="white"/>
        </w:rPr>
      </w:r>
    </w:p>
    <w:p>
      <w:pPr>
        <w:pStyle w:val="1256"/>
        <w:ind w:left="0" w:right="0" w:firstLine="709"/>
        <w:jc w:val="center"/>
        <w:rPr>
          <w:b/>
          <w:bCs/>
          <w:sz w:val="28"/>
          <w:szCs w:val="28"/>
          <w:highlight w:val="white"/>
        </w:rPr>
        <w:outlineLvl w:val="1"/>
      </w:pPr>
      <w:r>
        <w:rPr>
          <w:b/>
          <w:bCs/>
          <w:sz w:val="28"/>
          <w:szCs w:val="28"/>
          <w:highlight w:val="white"/>
        </w:rPr>
        <w:t xml:space="preserve">II. Порядок включения гражданина и членов его семьи в список</w:t>
      </w:r>
      <w:r>
        <w:rPr>
          <w:b/>
          <w:bCs/>
          <w:sz w:val="28"/>
          <w:szCs w:val="28"/>
          <w:highlight w:val="white"/>
        </w:rPr>
      </w:r>
      <w:r>
        <w:rPr>
          <w:b/>
          <w:bCs/>
          <w:sz w:val="28"/>
          <w:szCs w:val="28"/>
          <w:highlight w:val="white"/>
        </w:rPr>
      </w:r>
    </w:p>
    <w:p>
      <w:pPr>
        <w:pStyle w:val="1256"/>
        <w:ind w:left="0" w:right="0" w:firstLine="709"/>
        <w:jc w:val="center"/>
        <w:rPr>
          <w:b/>
          <w:bCs/>
          <w:sz w:val="28"/>
          <w:szCs w:val="28"/>
          <w:highlight w:val="white"/>
        </w:rPr>
      </w:pPr>
      <w:r>
        <w:rPr>
          <w:b/>
          <w:bCs/>
          <w:sz w:val="28"/>
          <w:szCs w:val="28"/>
          <w:highlight w:val="white"/>
        </w:rPr>
        <w:t xml:space="preserve">получателей регионального (семейного) капитала</w:t>
      </w:r>
      <w:r>
        <w:rPr>
          <w:b/>
          <w:bCs/>
          <w:sz w:val="28"/>
          <w:szCs w:val="28"/>
          <w:highlight w:val="white"/>
        </w:rPr>
      </w:r>
      <w:r>
        <w:rPr>
          <w:b/>
          <w:bCs/>
          <w:sz w:val="28"/>
          <w:szCs w:val="28"/>
          <w:highlight w:val="white"/>
        </w:rPr>
      </w:r>
    </w:p>
    <w:p>
      <w:pPr>
        <w:pStyle w:val="1256"/>
        <w:ind w:left="0" w:right="0" w:firstLine="709"/>
        <w:jc w:val="both"/>
        <w:rPr>
          <w:sz w:val="28"/>
          <w:szCs w:val="28"/>
          <w:highlight w:val="white"/>
        </w:rPr>
      </w:pPr>
      <w:r>
        <w:rPr>
          <w:sz w:val="28"/>
          <w:szCs w:val="28"/>
          <w:highlight w:val="white"/>
        </w:rPr>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92" w:name="P92"/>
      <w:r>
        <w:rPr>
          <w:sz w:val="28"/>
          <w:szCs w:val="28"/>
          <w:highlight w:val="white"/>
        </w:rPr>
      </w:r>
      <w:bookmarkEnd w:id="92"/>
      <w:r>
        <w:rPr>
          <w:sz w:val="28"/>
          <w:szCs w:val="28"/>
          <w:highlight w:val="white"/>
        </w:rPr>
        <w:t xml:space="preserve">14. Учетное дело гражданина, изъявившего желание получить региональный (семейный) капитал, и членов его семьи в соответствии с условиями настоящего Порядка должно содержать следующие документы:</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1) </w:t>
      </w:r>
      <w:hyperlink w:tooltip="                                 Заявление" w:anchor="P286" w:history="1">
        <w:r>
          <w:rPr>
            <w:color w:val="0000ff"/>
            <w:sz w:val="28"/>
            <w:szCs w:val="28"/>
            <w:highlight w:val="white"/>
          </w:rPr>
          <w:t xml:space="preserve">заявление</w:t>
        </w:r>
      </w:hyperlink>
      <w:r>
        <w:rPr>
          <w:sz w:val="28"/>
          <w:szCs w:val="28"/>
          <w:highlight w:val="white"/>
        </w:rPr>
        <w:t xml:space="preserve"> по форме согласно приложению N 1 к настоящему Порядку;</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94" w:name="P94"/>
      <w:r>
        <w:rPr>
          <w:sz w:val="28"/>
          <w:szCs w:val="28"/>
          <w:highlight w:val="white"/>
        </w:rPr>
      </w:r>
      <w:bookmarkEnd w:id="94"/>
      <w:r>
        <w:rPr>
          <w:sz w:val="28"/>
          <w:szCs w:val="28"/>
          <w:highlight w:val="white"/>
        </w:rPr>
        <w:t xml:space="preserve">2) согласие на обработку персональных данных. Согласие на обработку персональных данных несовершеннолетних лиц подписывают их законные представители;</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95" w:name="P95"/>
      <w:r>
        <w:rPr>
          <w:sz w:val="28"/>
          <w:szCs w:val="28"/>
          <w:highlight w:val="white"/>
        </w:rPr>
      </w:r>
      <w:bookmarkEnd w:id="95"/>
      <w:r>
        <w:rPr>
          <w:sz w:val="28"/>
          <w:szCs w:val="28"/>
          <w:highlight w:val="white"/>
        </w:rPr>
        <w:t xml:space="preserve">3) копии документов, удостоверяющих личность гражданина и членов его семьи (для лиц, достигших возраста 14 лет);</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4) копии документов, </w:t>
      </w:r>
      <w:r>
        <w:rPr>
          <w:sz w:val="28"/>
          <w:szCs w:val="28"/>
          <w:highlight w:val="white"/>
        </w:rPr>
        <w:t xml:space="preserve">подтверждающих родственные отношения гражданина, претендующего на получение регионального (семейного) капитала, и членов его семьи в соответствии с настоящим Порядком с гражданами, проживающими совместно с ними, которыми могут являться следующие документы:</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97" w:name="P97"/>
      <w:r>
        <w:rPr>
          <w:sz w:val="28"/>
          <w:szCs w:val="28"/>
          <w:highlight w:val="white"/>
        </w:rPr>
      </w:r>
      <w:bookmarkEnd w:id="97"/>
      <w:r>
        <w:rPr>
          <w:sz w:val="28"/>
          <w:szCs w:val="28"/>
          <w:highlight w:val="white"/>
        </w:rPr>
        <w:t xml:space="preserve">а) копии свидетельств о государственной регистрации актов гражданского состояния (рождение, заключение брака, установление отцовства), выданных органами записи актов гражданского состояния или консульскими учреждениями Российской Федерации;</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98" w:name="P98"/>
      <w:r>
        <w:rPr>
          <w:sz w:val="28"/>
          <w:szCs w:val="28"/>
          <w:highlight w:val="white"/>
        </w:rPr>
      </w:r>
      <w:bookmarkEnd w:id="98"/>
      <w:r>
        <w:rPr>
          <w:sz w:val="28"/>
          <w:szCs w:val="28"/>
          <w:highlight w:val="white"/>
        </w:rPr>
        <w:t xml:space="preserve">б) копии решений судов об установлении родственных отношений;</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99" w:name="P99"/>
      <w:r>
        <w:rPr>
          <w:sz w:val="28"/>
          <w:szCs w:val="28"/>
          <w:highlight w:val="white"/>
        </w:rPr>
      </w:r>
      <w:bookmarkEnd w:id="99"/>
      <w:r>
        <w:rPr>
          <w:sz w:val="28"/>
          <w:szCs w:val="28"/>
          <w:highlight w:val="white"/>
        </w:rPr>
        <w:t xml:space="preserve">в) копии свидетельств о государственной регистрации актов гражданского состояния (рождение, заключение брака, </w:t>
      </w:r>
      <w:r>
        <w:rPr>
          <w:sz w:val="28"/>
          <w:szCs w:val="28"/>
          <w:highlight w:val="white"/>
        </w:rPr>
        <w:t xml:space="preserve">установление отцовства), выданных компетентными органами иностранного государства, и их нотариально удостоверенный перевод на русский язык (представляются гражданами в случае регистрации актов гражданского состояния на территории иностранного государства);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5) исключен. - </w:t>
      </w:r>
      <w:hyperlink r:id="rId47" w:tooltip="Постановление Правительства Пензенской обл. от 25.12.2025 N 1134-пП &quot;О внесении изменений в Порядок предоставления регионального (семейного) капитала на улучшение жилищных условий семьям, у которых начиная с 1 июня 2026 года родился второй ребенок, утвержденный постановлением Правительства Пензенской области от 29.08.2025 N 742-пП&quot; {КонсультантПлюс}" w:history="1">
        <w:r>
          <w:rPr>
            <w:color w:val="0000ff"/>
            <w:sz w:val="28"/>
            <w:szCs w:val="28"/>
            <w:highlight w:val="white"/>
          </w:rPr>
          <w:t xml:space="preserve">Постановление</w:t>
        </w:r>
      </w:hyperlink>
      <w:r>
        <w:rPr>
          <w:sz w:val="28"/>
          <w:szCs w:val="28"/>
          <w:highlight w:val="white"/>
        </w:rPr>
        <w:t xml:space="preserve"> Правительства Пензенской обл. от 25.12.2025 N 1134-пП;</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01" w:name="P101"/>
      <w:r>
        <w:rPr>
          <w:sz w:val="28"/>
          <w:szCs w:val="28"/>
          <w:highlight w:val="white"/>
        </w:rPr>
      </w:r>
      <w:bookmarkEnd w:id="101"/>
      <w:r>
        <w:rPr>
          <w:sz w:val="28"/>
          <w:szCs w:val="28"/>
          <w:highlight w:val="white"/>
        </w:rPr>
        <w:t xml:space="preserve">6) копии документов, подтверждающих наличие либо отсутствие у гражданина и членов его семьи жилого помещения, принадлежащего на праве собственности;</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02" w:name="P102"/>
      <w:r>
        <w:rPr>
          <w:sz w:val="28"/>
          <w:szCs w:val="28"/>
          <w:highlight w:val="white"/>
        </w:rPr>
      </w:r>
      <w:bookmarkEnd w:id="102"/>
      <w:r>
        <w:rPr>
          <w:sz w:val="28"/>
          <w:szCs w:val="28"/>
          <w:highlight w:val="white"/>
        </w:rPr>
        <w:t xml:space="preserve">7) копии документов, содержащих сведения о собственнике и общей площади жилого помещения по месту проживания на каждого члена семьи гражданина;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(в ред. </w:t>
      </w:r>
      <w:hyperlink r:id="rId48" w:tooltip="Постановление Правительства Пензенской обл. от 25.12.2025 N 1134-пП &quot;О внесении изменений в Порядок предоставления регионального (семейного) капитала на улучшение жилищных условий семьям, у которых начиная с 1 июня 2026 года родился второй ребенок, утвержденный постановлением Правительства Пензенской области от 29.08.2025 N 742-пП&quot; {КонсультантПлюс}" w:history="1">
        <w:r>
          <w:rPr>
            <w:color w:val="0000ff"/>
            <w:sz w:val="28"/>
            <w:szCs w:val="28"/>
            <w:highlight w:val="white"/>
          </w:rPr>
          <w:t xml:space="preserve">Постановления</w:t>
        </w:r>
      </w:hyperlink>
      <w:r>
        <w:rPr>
          <w:sz w:val="28"/>
          <w:szCs w:val="28"/>
          <w:highlight w:val="white"/>
        </w:rPr>
        <w:t xml:space="preserve"> Правительства Пензенской обл. от 25.12.2025 N 1134-пП)</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04" w:name="P104"/>
      <w:r>
        <w:rPr>
          <w:sz w:val="28"/>
          <w:szCs w:val="28"/>
          <w:highlight w:val="white"/>
        </w:rPr>
      </w:r>
      <w:bookmarkEnd w:id="104"/>
      <w:r>
        <w:rPr>
          <w:sz w:val="28"/>
          <w:szCs w:val="28"/>
          <w:highlight w:val="white"/>
        </w:rPr>
        <w:t xml:space="preserve">8) копию документа, подтверждающего регистрацию в системе индивидуального (персонифицированного) учета гражданина и членов его семьи (ИПУ каждого члена семьи);</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05" w:name="P105"/>
      <w:r>
        <w:rPr>
          <w:sz w:val="28"/>
          <w:szCs w:val="28"/>
          <w:highlight w:val="white"/>
        </w:rPr>
      </w:r>
      <w:bookmarkEnd w:id="105"/>
      <w:r>
        <w:rPr>
          <w:sz w:val="28"/>
          <w:szCs w:val="28"/>
          <w:highlight w:val="white"/>
        </w:rPr>
        <w:t xml:space="preserve">9) копию договора ипотечного жилищного кредита (займа), подтверждающего получение гражданином и (или) членами его семьи ипотечного жилищного кредита (займа) на цели, указанные в </w:t>
      </w:r>
      <w:hyperlink w:tooltip="а) для оплаты цены договора купли-продажи жилого помещения в многоквартирном доме, в доме блокированной застройки или индивидуального жилого дома, заключенного с юридическим лицом или индивидуальным предпринимателем, являющимся первым собственником указанного жилого помещения или жилого дома;" w:anchor="P78" w:history="1">
        <w:r>
          <w:rPr>
            <w:color w:val="0000ff"/>
            <w:sz w:val="28"/>
            <w:szCs w:val="28"/>
            <w:highlight w:val="white"/>
          </w:rPr>
          <w:t xml:space="preserve">подпунктах "а"</w:t>
        </w:r>
      </w:hyperlink>
      <w:r>
        <w:rPr>
          <w:sz w:val="28"/>
          <w:szCs w:val="28"/>
          <w:highlight w:val="white"/>
        </w:rPr>
        <w:t xml:space="preserve"> - </w:t>
      </w:r>
      <w:hyperlink w:tooltip="в) для оплаты работ по строительству объек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 с использованием счета эскроу;" w:anchor="P80" w:history="1">
        <w:r>
          <w:rPr>
            <w:color w:val="0000ff"/>
            <w:sz w:val="28"/>
            <w:szCs w:val="28"/>
            <w:highlight w:val="white"/>
          </w:rPr>
          <w:t xml:space="preserve">"в"</w:t>
        </w:r>
      </w:hyperlink>
      <w:r>
        <w:rPr>
          <w:sz w:val="28"/>
          <w:szCs w:val="28"/>
          <w:highlight w:val="white"/>
        </w:rPr>
        <w:t xml:space="preserve">, </w:t>
      </w:r>
      <w:hyperlink w:tooltip="д) для оплаты платежа в счет уплаты вступительного взноса и (или) части паевого взноса (в случае если гражданин и (или) члены его семьи являются членом жилищного, жилищно-строительного, жилищного накопительного кооператива)." w:anchor="P84" w:history="1">
        <w:r>
          <w:rPr>
            <w:color w:val="0000ff"/>
            <w:sz w:val="28"/>
            <w:szCs w:val="28"/>
            <w:highlight w:val="white"/>
          </w:rPr>
          <w:t xml:space="preserve">"д" пункта 11</w:t>
        </w:r>
      </w:hyperlink>
      <w:r>
        <w:rPr>
          <w:sz w:val="28"/>
          <w:szCs w:val="28"/>
          <w:highlight w:val="white"/>
        </w:rPr>
        <w:t xml:space="preserve"> настоящего Порядка (представляется в случае заключения кредитором (займодавцем) с гражданином и (или) членом его семьи договора ипотечного жилищного кредита (займа);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10) документ об оставшейся части суммы основного долга по ипотечному жилищному кредиту (займу), выданный кредитной организацией (за</w:t>
      </w:r>
      <w:r>
        <w:rPr>
          <w:sz w:val="28"/>
          <w:szCs w:val="28"/>
          <w:highlight w:val="white"/>
        </w:rPr>
        <w:t xml:space="preserve">ймодателем), заключившей с гражданином и (или) членами его семьи договор ипотечного жилищного кредита (займа) (представляется в случае заключения кредитором (займодавцем) с гражданином и (или) членом его семьи договора ипотечного жилищного кредита (займа);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07" w:name="P107"/>
      <w:r>
        <w:rPr>
          <w:sz w:val="28"/>
          <w:szCs w:val="28"/>
          <w:highlight w:val="white"/>
        </w:rPr>
      </w:r>
      <w:bookmarkEnd w:id="107"/>
      <w:r>
        <w:rPr>
          <w:sz w:val="28"/>
          <w:szCs w:val="28"/>
          <w:highlight w:val="white"/>
        </w:rPr>
        <w:t xml:space="preserve">11) копию судебного акта об установлении факта проживания (пребывания) гражданина и (или) членов его семьи на территории Пензенской области;</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08" w:name="P108"/>
      <w:r>
        <w:rPr>
          <w:sz w:val="28"/>
          <w:szCs w:val="28"/>
          <w:highlight w:val="white"/>
        </w:rPr>
      </w:r>
      <w:bookmarkEnd w:id="108"/>
      <w:r>
        <w:rPr>
          <w:sz w:val="28"/>
          <w:szCs w:val="28"/>
          <w:highlight w:val="white"/>
        </w:rPr>
        <w:t xml:space="preserve">12) копию свидетельства о регистрации по месту жительства (пребывания) на территории Пензенской области (для детей до достижения ими возраста 14 лет);</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09" w:name="P109"/>
      <w:r>
        <w:rPr>
          <w:sz w:val="28"/>
          <w:szCs w:val="28"/>
          <w:highlight w:val="white"/>
        </w:rPr>
      </w:r>
      <w:bookmarkEnd w:id="109"/>
      <w:r>
        <w:rPr>
          <w:sz w:val="28"/>
          <w:szCs w:val="28"/>
          <w:highlight w:val="white"/>
        </w:rPr>
        <w:t xml:space="preserve">13) копию соглашения родителей о месте жительства ребенка, заключенного</w:t>
      </w:r>
      <w:r>
        <w:rPr>
          <w:sz w:val="28"/>
          <w:szCs w:val="28"/>
          <w:highlight w:val="white"/>
        </w:rPr>
        <w:t xml:space="preserve"> в порядке, установленном законодательством Российской Федерации (в случае отсутствия документов, подтверждающих совместное проживание по месту жительства (пребывания) на территории Пензенской области ребенка, рожденного в предыдущем браке, с гражданином);</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(пп. 13 введен </w:t>
      </w:r>
      <w:hyperlink r:id="rId49" w:tooltip="Постановление Правительства Пензенской обл. от 25.12.2025 N 1134-пП &quot;О внесении изменений в Порядок предоставления регионального (семейного) капитала на улучшение жилищных условий семьям, у которых начиная с 1 июня 2026 года родился второй ребенок, утвержденный постановлением Правительства Пензенской области от 29.08.2025 N 742-пП&quot; {КонсультантПлюс}" w:history="1">
        <w:r>
          <w:rPr>
            <w:color w:val="0000ff"/>
            <w:sz w:val="28"/>
            <w:szCs w:val="28"/>
            <w:highlight w:val="white"/>
          </w:rPr>
          <w:t xml:space="preserve">Постановлением</w:t>
        </w:r>
      </w:hyperlink>
      <w:r>
        <w:rPr>
          <w:sz w:val="28"/>
          <w:szCs w:val="28"/>
          <w:highlight w:val="white"/>
        </w:rPr>
        <w:t xml:space="preserve"> Правительства Пензенской обл. от 25.12.2025 N 1134-пП)</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11" w:name="P111"/>
      <w:r>
        <w:rPr>
          <w:sz w:val="28"/>
          <w:szCs w:val="28"/>
          <w:highlight w:val="white"/>
        </w:rPr>
      </w:r>
      <w:bookmarkEnd w:id="111"/>
      <w:r>
        <w:rPr>
          <w:sz w:val="28"/>
          <w:szCs w:val="28"/>
          <w:highlight w:val="white"/>
        </w:rPr>
        <w:t xml:space="preserve">14) копию адресно-справочной информации о лицах, зарегистрированных по месту жительства (пребывания) гражданина и членов его семьи.</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(пп. 14 введен </w:t>
      </w:r>
      <w:hyperlink r:id="rId50" w:tooltip="Постановление Правительства Пензенской обл. от 25.12.2025 N 1134-пП &quot;О внесении изменений в Порядок предоставления регионального (семейного) капитала на улучшение жилищных условий семьям, у которых начиная с 1 июня 2026 года родился второй ребенок, утвержденный постановлением Правительства Пензенской области от 29.08.2025 N 742-пП&quot; {КонсультантПлюс}" w:history="1">
        <w:r>
          <w:rPr>
            <w:color w:val="0000ff"/>
            <w:sz w:val="28"/>
            <w:szCs w:val="28"/>
            <w:highlight w:val="white"/>
          </w:rPr>
          <w:t xml:space="preserve">Постановлением</w:t>
        </w:r>
      </w:hyperlink>
      <w:r>
        <w:rPr>
          <w:sz w:val="28"/>
          <w:szCs w:val="28"/>
          <w:highlight w:val="white"/>
        </w:rPr>
        <w:t xml:space="preserve"> Правительства Пензенской обл. от 25.12.2025 N 1134-пП)</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13" w:name="P113"/>
      <w:r>
        <w:rPr>
          <w:sz w:val="28"/>
          <w:szCs w:val="28"/>
          <w:highlight w:val="white"/>
        </w:rPr>
      </w:r>
      <w:bookmarkEnd w:id="113"/>
      <w:r>
        <w:rPr>
          <w:sz w:val="28"/>
          <w:szCs w:val="28"/>
          <w:highlight w:val="white"/>
        </w:rPr>
        <w:t xml:space="preserve">15. Для получения регионального (семейного) капитала гражданин представляет в Министерство заявление и документы (сведения) (копии вместе с оригиналами, за исключением случаев, указанных в </w:t>
      </w:r>
      <w:hyperlink w:tooltip="18. Заявление подлежит регистрации в журнале учета заявлений о включении в список получателей регионального (семейного) капитала, представленных гражданами, по форме согласно приложению N 2 к настоящему Порядку, в течение одного рабочего дня с даты их поступления от гражданина." w:anchor="P123" w:history="1">
        <w:r>
          <w:rPr>
            <w:color w:val="0000ff"/>
            <w:sz w:val="28"/>
            <w:szCs w:val="28"/>
            <w:highlight w:val="white"/>
          </w:rPr>
          <w:t xml:space="preserve">пункте 18</w:t>
        </w:r>
      </w:hyperlink>
      <w:r>
        <w:rPr>
          <w:sz w:val="28"/>
          <w:szCs w:val="28"/>
          <w:highlight w:val="white"/>
        </w:rPr>
        <w:t xml:space="preserve"> настоящего Порядка), указанные в </w:t>
      </w:r>
      <w:hyperlink w:tooltip="2) согласие на обработку персональных данных. Согласие на обработку персональных данных несовершеннолетних лиц подписывают их законные представители;" w:anchor="P94" w:history="1">
        <w:r>
          <w:rPr>
            <w:color w:val="0000ff"/>
            <w:sz w:val="28"/>
            <w:szCs w:val="28"/>
            <w:highlight w:val="white"/>
          </w:rPr>
          <w:t xml:space="preserve">подпунктах 2</w:t>
        </w:r>
      </w:hyperlink>
      <w:r>
        <w:rPr>
          <w:sz w:val="28"/>
          <w:szCs w:val="28"/>
          <w:highlight w:val="white"/>
        </w:rPr>
        <w:t xml:space="preserve">, </w:t>
      </w:r>
      <w:hyperlink w:tooltip="3) копии документов, удостоверяющих личность гражданина и членов его семьи (для лиц, достигших возраста 14 лет);" w:anchor="P95" w:history="1">
        <w:r>
          <w:rPr>
            <w:color w:val="0000ff"/>
            <w:sz w:val="28"/>
            <w:szCs w:val="28"/>
            <w:highlight w:val="white"/>
          </w:rPr>
          <w:t xml:space="preserve">3</w:t>
        </w:r>
      </w:hyperlink>
      <w:r>
        <w:rPr>
          <w:sz w:val="28"/>
          <w:szCs w:val="28"/>
          <w:highlight w:val="white"/>
        </w:rPr>
        <w:t xml:space="preserve">, </w:t>
      </w:r>
      <w:hyperlink w:tooltip="б) копии решений судов об установлении родственных отношений;" w:anchor="P98" w:history="1">
        <w:r>
          <w:rPr>
            <w:color w:val="0000ff"/>
            <w:sz w:val="28"/>
            <w:szCs w:val="28"/>
            <w:highlight w:val="white"/>
          </w:rPr>
          <w:t xml:space="preserve">подпунктах "б"</w:t>
        </w:r>
      </w:hyperlink>
      <w:r>
        <w:rPr>
          <w:sz w:val="28"/>
          <w:szCs w:val="28"/>
          <w:highlight w:val="white"/>
        </w:rPr>
        <w:t xml:space="preserve"> - </w:t>
      </w:r>
      <w:hyperlink w:tooltip="в) копии свидетельств о государственной регистрации актов гражданского состояния (рождение, заключение брака, установление отцовства), выданных компетентными органами иностранного государства, и их нотариально удостоверенный перевод на русский язык (представляются гражданами в случае регистрации актов гражданского состояния на территории иностранного государства);" w:anchor="P99" w:history="1">
        <w:r>
          <w:rPr>
            <w:color w:val="0000ff"/>
            <w:sz w:val="28"/>
            <w:szCs w:val="28"/>
            <w:highlight w:val="white"/>
          </w:rPr>
          <w:t xml:space="preserve">"в" подпункта 4</w:t>
        </w:r>
      </w:hyperlink>
      <w:r>
        <w:rPr>
          <w:sz w:val="28"/>
          <w:szCs w:val="28"/>
          <w:highlight w:val="white"/>
        </w:rPr>
        <w:t xml:space="preserve">, </w:t>
      </w:r>
      <w:hyperlink w:tooltip="9) копию договора ипотечного жилищного кредита (займа), подтверждающего получение гражданином и (или) членами его семьи ипотечного жилищного кредита (займа) на цели, указанные в подпунктах &quot;а&quot; - &quot;в&quot;, &quot;д&quot; пункта 11 настоящего Порядка (представляется в случае заключения кредитором (займодавцем) с гражданином и (или) членом его семьи договора ипотечного жилищного кредита (займа);" w:anchor="P105" w:history="1">
        <w:r>
          <w:rPr>
            <w:color w:val="0000ff"/>
            <w:sz w:val="28"/>
            <w:szCs w:val="28"/>
            <w:highlight w:val="white"/>
          </w:rPr>
          <w:t xml:space="preserve">подпунктах 9</w:t>
        </w:r>
      </w:hyperlink>
      <w:r>
        <w:rPr>
          <w:sz w:val="28"/>
          <w:szCs w:val="28"/>
          <w:highlight w:val="white"/>
        </w:rPr>
        <w:t xml:space="preserve"> - </w:t>
      </w:r>
      <w:hyperlink w:tooltip="11) копию судебного акта об установлении факта проживания (пребывания) гражданина и (или) членов его семьи на территории Пензенской области;" w:anchor="P107" w:history="1">
        <w:r>
          <w:rPr>
            <w:color w:val="0000ff"/>
            <w:sz w:val="28"/>
            <w:szCs w:val="28"/>
            <w:highlight w:val="white"/>
          </w:rPr>
          <w:t xml:space="preserve">11</w:t>
        </w:r>
      </w:hyperlink>
      <w:r>
        <w:rPr>
          <w:sz w:val="28"/>
          <w:szCs w:val="28"/>
          <w:highlight w:val="white"/>
        </w:rPr>
        <w:t xml:space="preserve">, </w:t>
      </w:r>
      <w:hyperlink w:tooltip="13) копию соглашения родителей о месте жительства ребенка, заключенного в порядке, установленном законодательством Российской Федерации (в случае отсутствия документов, подтверждающих совместное проживание по месту жительства (пребывания) на территории Пензенской области ребенка, рожденного в предыдущем браке, с гражданином);" w:anchor="P109" w:history="1">
        <w:r>
          <w:rPr>
            <w:color w:val="0000ff"/>
            <w:sz w:val="28"/>
            <w:szCs w:val="28"/>
            <w:highlight w:val="white"/>
          </w:rPr>
          <w:t xml:space="preserve">13 пункта 14</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(в ред. </w:t>
      </w:r>
      <w:hyperlink r:id="rId51" w:tooltip="Постановление Правительства Пензенской обл. от 25.12.2025 N 1134-пП &quot;О внесении изменений в Порядок предоставления регионального (семейного) капитала на улучшение жилищных условий семьям, у которых начиная с 1 июня 2026 года родился второй ребенок, утвержденный постановлением Правительства Пензенской области от 29.08.2025 N 742-пП&quot; {КонсультантПлюс}" w:history="1">
        <w:r>
          <w:rPr>
            <w:color w:val="0000ff"/>
            <w:sz w:val="28"/>
            <w:szCs w:val="28"/>
            <w:highlight w:val="white"/>
          </w:rPr>
          <w:t xml:space="preserve">Постановления</w:t>
        </w:r>
      </w:hyperlink>
      <w:r>
        <w:rPr>
          <w:sz w:val="28"/>
          <w:szCs w:val="28"/>
          <w:highlight w:val="white"/>
        </w:rPr>
        <w:t xml:space="preserve"> Правительства Пензенской обл. от 25.12.2025 N 1134-пП)</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Документы (сведения), указанные в </w:t>
      </w:r>
      <w:hyperlink w:tooltip="6) копии документов, подтверждающих наличие либо отсутствие у гражданина и членов его семьи жилого помещения, принадлежащего на праве собственности;" w:anchor="P101" w:history="1">
        <w:r>
          <w:rPr>
            <w:color w:val="0000ff"/>
            <w:sz w:val="28"/>
            <w:szCs w:val="28"/>
            <w:highlight w:val="white"/>
          </w:rPr>
          <w:t xml:space="preserve">подпунктах 6</w:t>
        </w:r>
      </w:hyperlink>
      <w:r>
        <w:rPr>
          <w:sz w:val="28"/>
          <w:szCs w:val="28"/>
          <w:highlight w:val="white"/>
        </w:rPr>
        <w:t xml:space="preserve">, </w:t>
      </w:r>
      <w:hyperlink w:tooltip="7) копии документов, содержащих сведения о собственнике и общей площади жилого помещения по месту проживания на каждого члена семьи гражданина;" w:anchor="P102" w:history="1">
        <w:r>
          <w:rPr>
            <w:color w:val="0000ff"/>
            <w:sz w:val="28"/>
            <w:szCs w:val="28"/>
            <w:highlight w:val="white"/>
          </w:rPr>
          <w:t xml:space="preserve">7 пункта 14</w:t>
        </w:r>
      </w:hyperlink>
      <w:r>
        <w:rPr>
          <w:sz w:val="28"/>
          <w:szCs w:val="28"/>
          <w:highlight w:val="white"/>
        </w:rPr>
        <w:t xml:space="preserve"> настоящего Порядка, представляются в случае, если они (либо сведения, содержащиеся в них) отсутствуют в Едином государственном реестре недвижимости.</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(в ред. </w:t>
      </w:r>
      <w:hyperlink r:id="rId52" w:tooltip="Постановление Правительства Пензенской обл. от 25.02.2026 N 134-пП &quot;О внесении изменений в Порядок предоставления регионального (семейного) капитала на улучшение жилищных условий семьям, у которых начиная с 1 июня 2026 года родился второй ребенок, утвержденный постановлением Правительства Пензенской области от 29.08.2025 N 742-пП (с последующими изменениями)&quot; {КонсультантПлюс}" w:history="1">
        <w:r>
          <w:rPr>
            <w:color w:val="0000ff"/>
            <w:sz w:val="28"/>
            <w:szCs w:val="28"/>
            <w:highlight w:val="white"/>
          </w:rPr>
          <w:t xml:space="preserve">Постановления</w:t>
        </w:r>
      </w:hyperlink>
      <w:r>
        <w:rPr>
          <w:sz w:val="28"/>
          <w:szCs w:val="28"/>
          <w:highlight w:val="white"/>
        </w:rPr>
        <w:t xml:space="preserve"> Правительства Пензенской обл. от 25.02.2026 N 134-пП)</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Прочие документы (сведения), указанные в </w:t>
      </w:r>
      <w:hyperlink w:tooltip="14. Учетное дело гражданина, изъявившего желание получить региональный (семейный) капитал, и членов его семьи в соответствии с условиями настоящего Порядка должно содержать следующие документы:" w:anchor="P92" w:history="1">
        <w:r>
          <w:rPr>
            <w:color w:val="0000ff"/>
            <w:sz w:val="28"/>
            <w:szCs w:val="28"/>
            <w:highlight w:val="white"/>
          </w:rPr>
          <w:t xml:space="preserve">пункте 14</w:t>
        </w:r>
      </w:hyperlink>
      <w:r>
        <w:rPr>
          <w:sz w:val="28"/>
          <w:szCs w:val="28"/>
          <w:highlight w:val="white"/>
        </w:rPr>
        <w:t xml:space="preserve"> настоящего Порядка, гражданин, подавший заявление о включении в список получателей регионального (семейного) капитала, вправе представить по собственной инициативе.</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16. Заявление и документы (сведения) могут быть представлены в Министерство в письменном виде лично, почтовым отправлением, либо через многофункциональный центр предоставления государственных и муниципальных услуг (далее - МФЦ).</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При этом датой приема заявления и документов от гражданина для включения в список получателей регионального (семейного) капитала считается дата поступления заявления и документов (сведений) в Министерство.</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Если заявление и документы (сведения), направленные почтовым отправлени</w:t>
      </w:r>
      <w:r>
        <w:rPr>
          <w:sz w:val="28"/>
          <w:szCs w:val="28"/>
          <w:highlight w:val="white"/>
        </w:rPr>
        <w:t xml:space="preserve">ем, получены после окончания рабочего времени Министерства, датой их поступления считается следующий рабочий день. Если заявление и документы (сведения) получены в выходной или праздничный день, датой их поступления считается следующий за ним рабочий день.</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Обязанность подтверждения факта отправки заявления и документов (сведений) лежит на гражданине.</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17. Заявление и документы (сведения), указанные в </w:t>
      </w:r>
      <w:hyperlink w:tooltip="14. Учетное дело гражданина, изъявившего желание получить региональный (семейный) капитал, и членов его семьи в соответствии с условиями настоящего Порядка должно содержать следующие документы:" w:anchor="P92" w:history="1">
        <w:r>
          <w:rPr>
            <w:color w:val="0000ff"/>
            <w:sz w:val="28"/>
            <w:szCs w:val="28"/>
            <w:highlight w:val="white"/>
          </w:rPr>
          <w:t xml:space="preserve">пункте 14</w:t>
        </w:r>
      </w:hyperlink>
      <w:r>
        <w:rPr>
          <w:sz w:val="28"/>
          <w:szCs w:val="28"/>
          <w:highlight w:val="white"/>
        </w:rPr>
        <w:t xml:space="preserve"> настоящего Порядка, от имени гражданина могут быть представлены уполномоченным лицом при наличии надлежащим образом оформленных полномочий.</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23" w:name="P123"/>
      <w:r>
        <w:rPr>
          <w:sz w:val="28"/>
          <w:szCs w:val="28"/>
          <w:highlight w:val="white"/>
        </w:rPr>
      </w:r>
      <w:bookmarkEnd w:id="123"/>
      <w:r>
        <w:rPr>
          <w:sz w:val="28"/>
          <w:szCs w:val="28"/>
          <w:highlight w:val="white"/>
        </w:rPr>
        <w:t xml:space="preserve">18.</w:t>
      </w:r>
      <w:r>
        <w:rPr>
          <w:sz w:val="28"/>
          <w:szCs w:val="28"/>
          <w:highlight w:val="white"/>
        </w:rPr>
        <w:t xml:space="preserve"> Заявление подлежит регистрации</w:t>
      </w:r>
      <w:r>
        <w:rPr>
          <w:sz w:val="28"/>
          <w:szCs w:val="28"/>
          <w:highlight w:val="white"/>
        </w:rPr>
        <w:t xml:space="preserve"> в </w:t>
      </w:r>
      <w:hyperlink w:tooltip="ЖУРНАЛ" w:anchor="P425" w:history="1">
        <w:r>
          <w:rPr>
            <w:color w:val="0000ff"/>
            <w:sz w:val="28"/>
            <w:szCs w:val="28"/>
            <w:highlight w:val="white"/>
          </w:rPr>
          <w:t xml:space="preserve">журнале</w:t>
        </w:r>
      </w:hyperlink>
      <w:r>
        <w:rPr>
          <w:sz w:val="28"/>
          <w:szCs w:val="28"/>
          <w:highlight w:val="white"/>
        </w:rPr>
        <w:t xml:space="preserve"> учета заявлений о включении в список получателей регионального (семейного) капитала, представленных гражданами, по форме согласно приложению N 2 к настоящему Порядку, </w:t>
      </w:r>
      <w:r>
        <w:rPr>
          <w:sz w:val="28"/>
          <w:szCs w:val="28"/>
          <w:highlight w:val="white"/>
        </w:rPr>
        <w:t xml:space="preserve">в течение одного рабочего дня с даты их поступления от гражданина.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Копии документов заверяются сотрудником М</w:t>
      </w:r>
      <w:r>
        <w:rPr>
          <w:sz w:val="28"/>
          <w:szCs w:val="28"/>
          <w:highlight w:val="white"/>
        </w:rPr>
        <w:t xml:space="preserve">инистерства либо сотрудником МФЦ, </w:t>
      </w:r>
      <w:r>
        <w:rPr>
          <w:sz w:val="28"/>
          <w:szCs w:val="28"/>
          <w:highlight w:val="white"/>
        </w:rPr>
        <w:t xml:space="preserve">осуществляющим прием документов в порядке, установленном законодательством Российской Федерации, </w:t>
      </w:r>
      <w:r>
        <w:rPr>
          <w:sz w:val="28"/>
          <w:szCs w:val="28"/>
          <w:highlight w:val="white"/>
        </w:rPr>
        <w:t xml:space="preserve">при предъявлении подлинников документов для сверки.</w:t>
      </w:r>
      <w:r>
        <w:rPr>
          <w:sz w:val="28"/>
          <w:szCs w:val="28"/>
          <w:highlight w:val="white"/>
        </w:rPr>
        <w:t xml:space="preserve"> В случае, если копии документов направлены почтовым отправлением, то они должны быть заверены в установленном законодательством Российской Федерации порядке (в этом случае подлинники документов не представляются).</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Гражданин и члены его семьи включаются в список получателей регионального (семейного) капитала в порядке очередности в соответствии с датами поступления от гражданина заявления и документов (сведений), указанных в </w:t>
      </w:r>
      <w:hyperlink w:tooltip="14. Учетное дело гражданина, изъявившего желание получить региональный (семейный) капитал, и членов его семьи в соответствии с условиями настоящего Порядка должно содержать следующие документы:" w:anchor="P92" w:history="1">
        <w:r>
          <w:rPr>
            <w:color w:val="0000ff"/>
            <w:sz w:val="28"/>
            <w:szCs w:val="28"/>
            <w:highlight w:val="white"/>
          </w:rPr>
          <w:t xml:space="preserve">пункте 14</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26" w:name="P126"/>
      <w:r>
        <w:rPr>
          <w:sz w:val="28"/>
          <w:szCs w:val="28"/>
          <w:highlight w:val="white"/>
        </w:rPr>
      </w:r>
      <w:bookmarkEnd w:id="126"/>
      <w:r>
        <w:rPr>
          <w:sz w:val="28"/>
          <w:szCs w:val="28"/>
          <w:highlight w:val="white"/>
        </w:rPr>
        <w:t xml:space="preserve">19.</w:t>
      </w:r>
      <w:r>
        <w:rPr>
          <w:sz w:val="28"/>
          <w:szCs w:val="28"/>
          <w:highlight w:val="white"/>
        </w:rPr>
        <w:t xml:space="preserve"> Министерство в течение 7 рабочих дней с даты поступления от гражданина заявления и документов (сведений) в установленном порядке истребует документы (либо сведения, содержащиеся в них), </w:t>
      </w:r>
      <w:r>
        <w:rPr>
          <w:sz w:val="28"/>
          <w:szCs w:val="28"/>
          <w:highlight w:val="white"/>
        </w:rPr>
        <w:t xml:space="preserve">указанные в </w:t>
      </w:r>
      <w:hyperlink w:tooltip="а) копии свидетельств о государственной регистрации актов гражданского состояния (рождение, заключение брака, установление отцовства), выданных органами записи актов гражданского состояния или консульскими учреждениями Российской Федерации;" w:anchor="P97" w:history="1">
        <w:r>
          <w:rPr>
            <w:color w:val="0000ff"/>
            <w:sz w:val="28"/>
            <w:szCs w:val="28"/>
            <w:highlight w:val="white"/>
          </w:rPr>
          <w:t xml:space="preserve">подпункте "а" подпункта 4</w:t>
        </w:r>
      </w:hyperlink>
      <w:r>
        <w:rPr>
          <w:sz w:val="28"/>
          <w:szCs w:val="28"/>
          <w:highlight w:val="white"/>
        </w:rPr>
        <w:t xml:space="preserve">, </w:t>
      </w:r>
      <w:hyperlink w:tooltip="6) копии документов, подтверждающих наличие либо отсутствие у гражданина и членов его семьи жилого помещения, принадлежащего на праве собственности;" w:anchor="P101" w:history="1">
        <w:r>
          <w:rPr>
            <w:color w:val="0000ff"/>
            <w:sz w:val="28"/>
            <w:szCs w:val="28"/>
            <w:highlight w:val="white"/>
          </w:rPr>
          <w:t xml:space="preserve">подпунктах 6</w:t>
        </w:r>
      </w:hyperlink>
      <w:r>
        <w:rPr>
          <w:sz w:val="28"/>
          <w:szCs w:val="28"/>
          <w:highlight w:val="white"/>
        </w:rPr>
        <w:t xml:space="preserve"> - </w:t>
      </w:r>
      <w:hyperlink w:tooltip="8) копию документа, подтверждающего регистрацию в системе индивидуального (персонифицированного) учета гражданина и членов его семьи (ИПУ каждого члена семьи);" w:anchor="P104" w:history="1">
        <w:r>
          <w:rPr>
            <w:color w:val="0000ff"/>
            <w:sz w:val="28"/>
            <w:szCs w:val="28"/>
            <w:highlight w:val="white"/>
          </w:rPr>
          <w:t xml:space="preserve">8</w:t>
        </w:r>
      </w:hyperlink>
      <w:r>
        <w:rPr>
          <w:sz w:val="28"/>
          <w:szCs w:val="28"/>
          <w:highlight w:val="white"/>
        </w:rPr>
        <w:t xml:space="preserve">, </w:t>
      </w:r>
      <w:hyperlink w:tooltip="12) копию свидетельства о регистрации по месту жительства (пребывания) на территории Пензенской области (для детей до достижения ими возраста 14 лет);" w:anchor="P108" w:history="1">
        <w:r>
          <w:rPr>
            <w:color w:val="0000ff"/>
            <w:sz w:val="28"/>
            <w:szCs w:val="28"/>
            <w:highlight w:val="white"/>
          </w:rPr>
          <w:t xml:space="preserve">12</w:t>
        </w:r>
      </w:hyperlink>
      <w:r>
        <w:rPr>
          <w:sz w:val="28"/>
          <w:szCs w:val="28"/>
          <w:highlight w:val="white"/>
        </w:rPr>
        <w:t xml:space="preserve">, </w:t>
      </w:r>
      <w:hyperlink w:tooltip="14) копию адресно-справочной информации о лицах, зарегистрированных по месту жительства (пребывания) гражданина и членов его семьи." w:anchor="P111" w:history="1">
        <w:r>
          <w:rPr>
            <w:color w:val="0000ff"/>
            <w:sz w:val="28"/>
            <w:szCs w:val="28"/>
            <w:highlight w:val="white"/>
          </w:rPr>
          <w:t xml:space="preserve">14 пункта 14</w:t>
        </w:r>
      </w:hyperlink>
      <w:r>
        <w:rPr>
          <w:sz w:val="28"/>
          <w:szCs w:val="28"/>
          <w:highlight w:val="white"/>
        </w:rPr>
        <w:t xml:space="preserve"> настоящего Порядка, находящиеся в распоряжении органов государственной власти, органов местного самоуправления и подведомственных таким органам организациях, </w:t>
      </w:r>
      <w:r>
        <w:rPr>
          <w:sz w:val="28"/>
          <w:szCs w:val="28"/>
          <w:highlight w:val="white"/>
        </w:rPr>
        <w:t xml:space="preserve">в случае если они не представлены гражданином по собственной инициативе.</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(в ред. Постановлений Правительства Пензенской обл. от 25.12.2025 </w:t>
      </w:r>
      <w:hyperlink r:id="rId53" w:tooltip="Постановление Правительства Пензенской обл. от 25.12.2025 N 1134-пП &quot;О внесении изменений в Порядок предоставления регионального (семейного) капитала на улучшение жилищных условий семьям, у которых начиная с 1 июня 2026 года родился второй ребенок, утвержденный постановлением Правительства Пензенской области от 29.08.2025 N 742-пП&quot; {КонсультантПлюс}" w:history="1">
        <w:r>
          <w:rPr>
            <w:color w:val="0000ff"/>
            <w:sz w:val="28"/>
            <w:szCs w:val="28"/>
            <w:highlight w:val="white"/>
          </w:rPr>
          <w:t xml:space="preserve">N 1134-пП</w:t>
        </w:r>
      </w:hyperlink>
      <w:r>
        <w:rPr>
          <w:sz w:val="28"/>
          <w:szCs w:val="28"/>
          <w:highlight w:val="white"/>
        </w:rPr>
        <w:t xml:space="preserve">, от 25.02.2026 </w:t>
      </w:r>
      <w:hyperlink r:id="rId54" w:tooltip="Постановление Правительства Пензенской обл. от 25.02.2026 N 134-пП &quot;О внесении изменений в Порядок предоставления регионального (семейного) капитала на улучшение жилищных условий семьям, у которых начиная с 1 июня 2026 года родился второй ребенок, утвержденный постановлением Правительства Пензенской области от 29.08.2025 N 742-пП (с последующими изменениями)&quot; {КонсультантПлюс}" w:history="1">
        <w:r>
          <w:rPr>
            <w:color w:val="0000ff"/>
            <w:sz w:val="28"/>
            <w:szCs w:val="28"/>
            <w:highlight w:val="white"/>
          </w:rPr>
          <w:t xml:space="preserve">N 134-пП</w:t>
        </w:r>
      </w:hyperlink>
      <w:r>
        <w:rPr>
          <w:sz w:val="28"/>
          <w:szCs w:val="28"/>
          <w:highlight w:val="white"/>
        </w:rPr>
        <w:t xml:space="preserve">)</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20. </w:t>
      </w:r>
      <w:r>
        <w:rPr>
          <w:sz w:val="28"/>
          <w:szCs w:val="28"/>
          <w:highlight w:val="white"/>
        </w:rPr>
        <w:t xml:space="preserve">Министерство в течение 30 рабочих дней с даты поступления от гражданина заявления и документов (сведений), указанных в </w:t>
      </w:r>
      <w:hyperlink w:tooltip="15. Для получения регионального (семейного) капитала гражданин представляет в Министерство заявление и документы (сведения) (копии вместе с оригиналами, за исключением случаев, указанных в пункте 18 настоящего Порядка), указанные в подпунктах 2, 3, подпунктах &quot;б&quot; - &quot;в&quot; подпункта 4, подпунктах 9 - 11, 13 пункта 14 настоящего Порядка." w:anchor="P113" w:history="1">
        <w:r>
          <w:rPr>
            <w:color w:val="0000ff"/>
            <w:sz w:val="28"/>
            <w:szCs w:val="28"/>
            <w:highlight w:val="white"/>
          </w:rPr>
          <w:t xml:space="preserve">пункте 15</w:t>
        </w:r>
      </w:hyperlink>
      <w:r>
        <w:rPr>
          <w:sz w:val="28"/>
          <w:szCs w:val="28"/>
          <w:highlight w:val="white"/>
        </w:rPr>
        <w:t xml:space="preserve"> настоящего Порядка, принимает решение о включении либо отказе во включении гражданина и членов его семьи в список получателей регионального (семейного) капитала.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29" w:name="P129"/>
      <w:r>
        <w:rPr>
          <w:sz w:val="28"/>
          <w:szCs w:val="28"/>
          <w:highlight w:val="white"/>
        </w:rPr>
      </w:r>
      <w:bookmarkEnd w:id="129"/>
      <w:r>
        <w:rPr>
          <w:sz w:val="28"/>
          <w:szCs w:val="28"/>
          <w:highlight w:val="white"/>
        </w:rPr>
        <w:t xml:space="preserve">21. </w:t>
      </w:r>
      <w:r>
        <w:rPr>
          <w:sz w:val="28"/>
          <w:szCs w:val="28"/>
          <w:highlight w:val="white"/>
        </w:rPr>
        <w:t xml:space="preserve">Гражданин, включенный в список получателей регионального (семейного) капитала, обязан проинформировать Министерство о наступлении следующих событий:</w:t>
      </w:r>
      <w:r>
        <w:rPr>
          <w:sz w:val="28"/>
          <w:szCs w:val="28"/>
          <w:highlight w:val="white"/>
        </w:rPr>
        <w:t xml:space="preserve"> переезд на постоянное место жительства за пределы Пензенской области, совершение действий, указанных в </w:t>
      </w:r>
      <w:hyperlink w:tooltip="7. К действиям, повлекшим ухудшение жилищных условий гражданина и (или) членов его семьи, относятся:" w:anchor="P66" w:history="1">
        <w:r>
          <w:rPr>
            <w:color w:val="0000ff"/>
            <w:sz w:val="28"/>
            <w:szCs w:val="28"/>
            <w:highlight w:val="white"/>
          </w:rPr>
          <w:t xml:space="preserve">пункте 7</w:t>
        </w:r>
      </w:hyperlink>
      <w:r>
        <w:rPr>
          <w:sz w:val="28"/>
          <w:szCs w:val="28"/>
          <w:highlight w:val="white"/>
        </w:rPr>
        <w:t xml:space="preserve"> настоящего Порядка (за исключением случая, указанного в </w:t>
      </w:r>
      <w:hyperlink w:tooltip="Факты отчуждения гражданином и (или) членами его семьи жилого помещения (жилых помещений) или его (их) частей подлежат учету в тех случаях, когда они повлияли на нуждаемость в жилом помещении." w:anchor="P72" w:history="1">
        <w:r>
          <w:rPr>
            <w:color w:val="0000ff"/>
            <w:sz w:val="28"/>
            <w:szCs w:val="28"/>
            <w:highlight w:val="white"/>
          </w:rPr>
          <w:t xml:space="preserve">абзаце втором</w:t>
        </w:r>
      </w:hyperlink>
      <w:r>
        <w:rPr>
          <w:sz w:val="28"/>
          <w:szCs w:val="28"/>
          <w:highlight w:val="white"/>
        </w:rPr>
        <w:t xml:space="preserve">, </w:t>
      </w:r>
      <w:hyperlink w:tooltip="Действие настоящего подпункта не распространяется на случаи приобретения жилого помещения полностью или частично за счет средств ипотечного жилищного кредита (займа), которое находится в ипотеке (залоге) у кредитора (заимодавца) в соответствии с кредитным договором (договором займа)." w:anchor="P73" w:history="1">
        <w:r>
          <w:rPr>
            <w:color w:val="0000ff"/>
            <w:sz w:val="28"/>
            <w:szCs w:val="28"/>
            <w:highlight w:val="white"/>
          </w:rPr>
          <w:t xml:space="preserve">третьем подпункта "д" пункта 7</w:t>
        </w:r>
      </w:hyperlink>
      <w:r>
        <w:rPr>
          <w:sz w:val="28"/>
          <w:szCs w:val="28"/>
          <w:highlight w:val="white"/>
        </w:rPr>
        <w:t xml:space="preserve"> настоящего Порядка), увеличение (уменьшение) состава семьи (за исключением случая, указанного в </w:t>
      </w:r>
      <w:hyperlink w:tooltip="31. В случаях смерти одного из членов семьи гражданина, включенных в список получателей регионального (семейного) капитала, или объявления судом их умершими или безвестно отсутствующими гражданин не подлежит исключению из списка получателей регионального (семейного) капитала." w:anchor="P164" w:history="1">
        <w:r>
          <w:rPr>
            <w:color w:val="0000ff"/>
            <w:sz w:val="28"/>
            <w:szCs w:val="28"/>
            <w:highlight w:val="white"/>
          </w:rPr>
          <w:t xml:space="preserve">пункте 31</w:t>
        </w:r>
      </w:hyperlink>
      <w:r>
        <w:rPr>
          <w:sz w:val="28"/>
          <w:szCs w:val="28"/>
          <w:highlight w:val="white"/>
        </w:rPr>
        <w:t xml:space="preserve"> настоящего Порядка) </w:t>
      </w:r>
      <w:r>
        <w:rPr>
          <w:sz w:val="28"/>
          <w:szCs w:val="28"/>
          <w:highlight w:val="white"/>
        </w:rPr>
        <w:t xml:space="preserve">в течение 10 рабочих дней с даты их наступления.</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Министерство в течение 10 рабочих дней с даты поступления информации, указанной в </w:t>
      </w:r>
      <w:hyperlink w:tooltip="21. Гражданин, включенный в список получателей регионального (семейного) капитала, обязан проинформировать Министерство о наступлении следующих событий: переезд на постоянное место жительства за пределы Пензенской области, совершение действий, указанных в пункте 7 настоящего Порядка (за исключением случая, указанного в абзаце втором, третьем подпункта &quot;д&quot; пункта 7 настоящего Порядка), увеличение (уменьшение) состава семьи (за исключением случая, указанного в пункте 31 настоящего Порядка) в течение 10 раб..." w:anchor="P129" w:history="1">
        <w:r>
          <w:rPr>
            <w:color w:val="0000ff"/>
            <w:sz w:val="28"/>
            <w:szCs w:val="28"/>
            <w:highlight w:val="white"/>
          </w:rPr>
          <w:t xml:space="preserve">абзаце первом</w:t>
        </w:r>
      </w:hyperlink>
      <w:r>
        <w:rPr>
          <w:sz w:val="28"/>
          <w:szCs w:val="28"/>
          <w:highlight w:val="white"/>
        </w:rPr>
        <w:t xml:space="preserve"> настоящего пункта, а также в случае выявления факта предоставления гражданином недо</w:t>
      </w:r>
      <w:r>
        <w:rPr>
          <w:sz w:val="28"/>
          <w:szCs w:val="28"/>
          <w:highlight w:val="white"/>
        </w:rPr>
        <w:t xml:space="preserve">стоверной информации, не соответствующих данным, указанным в заявлении и представленных документах (сведениях), послуживших основанием для включения гражданина и членов его семьи в список получателей регионального (семейного) капитала (если они свидетельст</w:t>
      </w:r>
      <w:r>
        <w:rPr>
          <w:sz w:val="28"/>
          <w:szCs w:val="28"/>
          <w:highlight w:val="white"/>
        </w:rPr>
        <w:t xml:space="preserve">вуют об отсутствии у гражданина права на включение в список получателей регионального (семейного) капитала), но не позднее даты принятия решения о выдаче сертификата, принимает решение об исключении из списка получателей регионального (семейного) капитала.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В течение 5 рабочих дней с даты принятия решения об исключении из списка получателей регионального (семейного) капитала Министерство письменно уведомляет гражданина о принятом решении.</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22. Основаниями для отказа во включении в список получателей регионального (семейного) капитала являются:</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33" w:name="P133"/>
      <w:r>
        <w:rPr>
          <w:sz w:val="28"/>
          <w:szCs w:val="28"/>
          <w:highlight w:val="white"/>
        </w:rPr>
      </w:r>
      <w:bookmarkEnd w:id="133"/>
      <w:r>
        <w:rPr>
          <w:sz w:val="28"/>
          <w:szCs w:val="28"/>
          <w:highlight w:val="white"/>
        </w:rPr>
        <w:t xml:space="preserve">1) представление не в полном объеме документов, указанных в </w:t>
      </w:r>
      <w:hyperlink w:tooltip="15. Для получения регионального (семейного) капитала гражданин представляет в Министерство заявление и документы (сведения) (копии вместе с оригиналами, за исключением случаев, указанных в пункте 18 настоящего Порядка), указанные в подпунктах 2, 3, подпунктах &quot;б&quot; - &quot;в&quot; подпункта 4, подпунктах 9 - 11, 13 пункта 14 настоящего Порядка." w:anchor="P113" w:history="1">
        <w:r>
          <w:rPr>
            <w:color w:val="0000ff"/>
            <w:sz w:val="28"/>
            <w:szCs w:val="28"/>
            <w:highlight w:val="white"/>
          </w:rPr>
          <w:t xml:space="preserve">пункте 15</w:t>
        </w:r>
      </w:hyperlink>
      <w:r>
        <w:rPr>
          <w:sz w:val="28"/>
          <w:szCs w:val="28"/>
          <w:highlight w:val="white"/>
        </w:rPr>
        <w:t xml:space="preserve"> настоящего Порядка, за исключением документов, указанных в </w:t>
      </w:r>
      <w:hyperlink w:tooltip="19. Министерство в течение 7 рабочих дней с даты поступления от гражданина заявления и документов (сведений) в установленном порядке истребует документы (либо сведения, содержащиеся в них), указанные в подпункте &quot;а&quot; подпункта 4, подпунктах 6 - 8, 12, 14 пункта 14 настоящего Порядка, находящиеся в распоряжении органов государственной власти, органов местного самоуправления и подведомственных таким органам организациях, в случае если они не представлены гражданином по собственной инициативе." w:anchor="P126" w:history="1">
        <w:r>
          <w:rPr>
            <w:color w:val="0000ff"/>
            <w:sz w:val="28"/>
            <w:szCs w:val="28"/>
            <w:highlight w:val="white"/>
          </w:rPr>
          <w:t xml:space="preserve">пункте 19</w:t>
        </w:r>
      </w:hyperlink>
      <w:r>
        <w:rPr>
          <w:sz w:val="28"/>
          <w:szCs w:val="28"/>
          <w:highlight w:val="white"/>
        </w:rPr>
        <w:t xml:space="preserve"> настоящего Порядка, находящихся в распоряжении органов государственной власти, органов местного самоуправления и подведомственных таким органам организациях;</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2) несоответствие требованиям, установленным </w:t>
      </w:r>
      <w:hyperlink w:tooltip="4. Право на получение регионального (семейного) капитала имеет гражданин Российской Федерации, проживающий совместно с членами семьи на территории Пензенской области (один из родителей - мать или отец), и у которого начиная с 1 июня 2026 года родился второй ребенок (далее - гражданин)." w:anchor="P49" w:history="1">
        <w:r>
          <w:rPr>
            <w:color w:val="0000ff"/>
            <w:sz w:val="28"/>
            <w:szCs w:val="28"/>
            <w:highlight w:val="white"/>
          </w:rPr>
          <w:t xml:space="preserve">пунктом 4</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3) совершение действий, указанных в </w:t>
      </w:r>
      <w:hyperlink w:tooltip="7. К действиям, повлекшим ухудшение жилищных условий гражданина и (или) членов его семьи, относятся:" w:anchor="P66" w:history="1">
        <w:r>
          <w:rPr>
            <w:color w:val="0000ff"/>
            <w:sz w:val="28"/>
            <w:szCs w:val="28"/>
            <w:highlight w:val="white"/>
          </w:rPr>
          <w:t xml:space="preserve">пункте 7</w:t>
        </w:r>
      </w:hyperlink>
      <w:r>
        <w:rPr>
          <w:sz w:val="28"/>
          <w:szCs w:val="28"/>
          <w:highlight w:val="white"/>
        </w:rPr>
        <w:t xml:space="preserve"> настоящего Порядка (за исключением случая, указанного в </w:t>
      </w:r>
      <w:hyperlink w:tooltip="Факты отчуждения гражданином и (или) членами его семьи жилого помещения (жилых помещений) или его (их) частей подлежат учету в тех случаях, когда они повлияли на нуждаемость в жилом помещении." w:anchor="P72" w:history="1">
        <w:r>
          <w:rPr>
            <w:color w:val="0000ff"/>
            <w:sz w:val="28"/>
            <w:szCs w:val="28"/>
            <w:highlight w:val="white"/>
          </w:rPr>
          <w:t xml:space="preserve">абзацах втором</w:t>
        </w:r>
      </w:hyperlink>
      <w:r>
        <w:rPr>
          <w:sz w:val="28"/>
          <w:szCs w:val="28"/>
          <w:highlight w:val="white"/>
        </w:rPr>
        <w:t xml:space="preserve">, </w:t>
      </w:r>
      <w:hyperlink w:tooltip="Действие настоящего подпункта не распространяется на случаи приобретения жилого помещения полностью или частично за счет средств ипотечного жилищного кредита (займа), которое находится в ипотеке (залоге) у кредитора (заимодавца) в соответствии с кредитным договором (договором займа)." w:anchor="P73" w:history="1">
        <w:r>
          <w:rPr>
            <w:color w:val="0000ff"/>
            <w:sz w:val="28"/>
            <w:szCs w:val="28"/>
            <w:highlight w:val="white"/>
          </w:rPr>
          <w:t xml:space="preserve">третьем подпункта "д" пункта 7</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36" w:name="P136"/>
      <w:r>
        <w:rPr>
          <w:sz w:val="28"/>
          <w:szCs w:val="28"/>
          <w:highlight w:val="white"/>
        </w:rPr>
      </w:r>
      <w:bookmarkEnd w:id="136"/>
      <w:r>
        <w:rPr>
          <w:sz w:val="28"/>
          <w:szCs w:val="28"/>
          <w:highlight w:val="white"/>
        </w:rPr>
        <w:t xml:space="preserve">4) истечение указанного в </w:t>
      </w:r>
      <w:hyperlink w:tooltip="13. Гражданин, изъявивший желание получить региональный (семейный) капитал в соответствии с условиями настоящего Порядка, вправе подать заявление и документы для получения регионального (семейного) капитала в течение 12 месяцев со дня рождения в семье второго ребенка." w:anchor="P87" w:history="1">
        <w:r>
          <w:rPr>
            <w:color w:val="0000ff"/>
            <w:sz w:val="28"/>
            <w:szCs w:val="28"/>
            <w:highlight w:val="white"/>
          </w:rPr>
          <w:t xml:space="preserve">пункте 13</w:t>
        </w:r>
      </w:hyperlink>
      <w:r>
        <w:rPr>
          <w:sz w:val="28"/>
          <w:szCs w:val="28"/>
          <w:highlight w:val="white"/>
        </w:rPr>
        <w:t xml:space="preserve"> настоящего Порядка срока поступления от гражданина заявления и документов (сведений) для получения регионального (семейного) капитала;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5) ранее реализованное гражданином и (или) членом его семьи право на улучшение жилищных условий с использованием средств регионального (семейного) капитала.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23. </w:t>
      </w:r>
      <w:r>
        <w:rPr>
          <w:sz w:val="28"/>
          <w:szCs w:val="28"/>
          <w:highlight w:val="white"/>
        </w:rPr>
        <w:t xml:space="preserve">В течение 5 рабочих дней с даты принятия решения о включении либо об отказе во включении гражданина и членов его семьи в список получателей регионального (семейного) капитала Министерство письменно уведомляет гражданина о принятом решении.</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24. Повторное обращение гражданина с заявлением и соответствующими документами (сведениями) о включении в список получателей регионального (семейного) капитала допускается после устранения оснований для отказа, указанных в </w:t>
      </w:r>
      <w:hyperlink w:tooltip="1) представление не в полном объеме документов, указанных в пункте 15 настоящего Порядка, за исключением документов, указанных в пункте 19 настоящего Порядка, находящихся в распоряжении органов государственной власти, органов местного самоуправления и подведомственных таким органам организациях;" w:anchor="P133" w:history="1">
        <w:r>
          <w:rPr>
            <w:color w:val="0000ff"/>
            <w:sz w:val="28"/>
            <w:szCs w:val="28"/>
            <w:highlight w:val="white"/>
          </w:rPr>
          <w:t xml:space="preserve">подпунктах 1</w:t>
        </w:r>
      </w:hyperlink>
      <w:r>
        <w:rPr>
          <w:sz w:val="28"/>
          <w:szCs w:val="28"/>
          <w:highlight w:val="white"/>
        </w:rPr>
        <w:t xml:space="preserve"> - </w:t>
      </w:r>
      <w:hyperlink w:tooltip="4) истечение указанного в пункте 13 настоящего Порядка срока поступления от гражданина заявления и документов (сведений) для получения регионального (семейного) капитала;" w:anchor="P136" w:history="1">
        <w:r>
          <w:rPr>
            <w:color w:val="0000ff"/>
            <w:sz w:val="28"/>
            <w:szCs w:val="28"/>
            <w:highlight w:val="white"/>
          </w:rPr>
          <w:t xml:space="preserve">4 пункта 22</w:t>
        </w:r>
      </w:hyperlink>
      <w:r>
        <w:rPr>
          <w:sz w:val="28"/>
          <w:szCs w:val="28"/>
          <w:highlight w:val="white"/>
        </w:rPr>
        <w:t xml:space="preserve"> настоящего Порядка, при условии соблюдения срока, установленного </w:t>
      </w:r>
      <w:hyperlink w:tooltip="13. Гражданин, изъявивший желание получить региональный (семейный) капитал в соответствии с условиями настоящего Порядка, вправе подать заявление и документы для получения регионального (семейного) капитала в течение 12 месяцев со дня рождения в семье второго ребенка." w:anchor="P87" w:history="1">
        <w:r>
          <w:rPr>
            <w:color w:val="0000ff"/>
            <w:sz w:val="28"/>
            <w:szCs w:val="28"/>
            <w:highlight w:val="white"/>
          </w:rPr>
          <w:t xml:space="preserve">пунктом 13</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24.1. Граждане, включенные в список получателей</w:t>
      </w:r>
      <w:r>
        <w:rPr>
          <w:sz w:val="28"/>
          <w:szCs w:val="28"/>
          <w:highlight w:val="white"/>
        </w:rPr>
        <w:t xml:space="preserve"> регионального (семейного) капитала, имеют право на внеочередное предоставление в аренду без проведения торгов земельных участков, находящихся в государственной или муниципальной собственности, для индивидуального жилищного строительства в соответствии со </w:t>
      </w:r>
      <w:hyperlink r:id="rId55" w:tooltip="Закон Пензенской обл. от 31.05.2024 N 4317-ЗПО (ред. от 27.03.2026) &quot;О регулировании земельных отношений на территории Пензенской области&quot; (принят ЗС Пензенской обл. 31.05.2024) (вместе с &quot;Порядками...&quot;) {КонсультантПлюс}" w:history="1">
        <w:r>
          <w:rPr>
            <w:color w:val="0000ff"/>
            <w:sz w:val="28"/>
            <w:szCs w:val="28"/>
            <w:highlight w:val="white"/>
          </w:rPr>
          <w:t xml:space="preserve">статьей 9</w:t>
        </w:r>
      </w:hyperlink>
      <w:r>
        <w:rPr>
          <w:sz w:val="28"/>
          <w:szCs w:val="28"/>
          <w:highlight w:val="white"/>
        </w:rPr>
        <w:t xml:space="preserve"> Закона Пензе</w:t>
      </w:r>
      <w:r>
        <w:rPr>
          <w:sz w:val="28"/>
          <w:szCs w:val="28"/>
          <w:highlight w:val="white"/>
        </w:rPr>
        <w:t xml:space="preserve">нской области от 31.05.2024 N 4317-ЗПО "О регулировании земельных отношений на территории Пензенской области" (с последующими изменениями) в случае подачи заявления об использовании регионального (семейного) капитала для оплаты работ по строительству объек</w:t>
      </w:r>
      <w:r>
        <w:rPr>
          <w:sz w:val="28"/>
          <w:szCs w:val="28"/>
          <w:highlight w:val="white"/>
        </w:rPr>
        <w:t xml:space="preserve">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 с использованием счета эскроу (далее - заявление об использовании регионального (семейного) капитала).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Заявление об использовании регионального (семейного) капитала по форме согласно </w:t>
      </w:r>
      <w:hyperlink w:tooltip="ФОРМА" w:anchor="P975" w:history="1">
        <w:r>
          <w:rPr>
            <w:color w:val="0000ff"/>
            <w:sz w:val="28"/>
            <w:szCs w:val="28"/>
            <w:highlight w:val="white"/>
          </w:rPr>
          <w:t xml:space="preserve">приложению N 6</w:t>
        </w:r>
      </w:hyperlink>
      <w:r>
        <w:rPr>
          <w:sz w:val="28"/>
          <w:szCs w:val="28"/>
          <w:highlight w:val="white"/>
        </w:rPr>
        <w:t xml:space="preserve"> к настоящему Порядку подается гражданином в Министерство и подлежит регистрации в течение одного рабочего дня в журнале учета заявлений об использовании регионального (семейного) капитал</w:t>
      </w:r>
      <w:r>
        <w:rPr>
          <w:sz w:val="28"/>
          <w:szCs w:val="28"/>
          <w:highlight w:val="white"/>
        </w:rPr>
        <w:t xml:space="preserve">а для оплаты работ по строительству объекта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 с использованием счета эскроу с целью получения права на внео</w:t>
      </w:r>
      <w:r>
        <w:rPr>
          <w:sz w:val="28"/>
          <w:szCs w:val="28"/>
          <w:highlight w:val="white"/>
        </w:rPr>
        <w:t xml:space="preserve">чередное предоставление земельного участка для индивидуального жилищного строительства (далее - журнал учета заявлений с целью получения права на внеочередное предоставление земельного участка для индивидуального жилищного строительства) по форме согласно </w:t>
      </w:r>
      <w:hyperlink w:tooltip="ФОРМА" w:anchor="P1079" w:history="1">
        <w:r>
          <w:rPr>
            <w:color w:val="0000ff"/>
            <w:sz w:val="28"/>
            <w:szCs w:val="28"/>
            <w:highlight w:val="white"/>
          </w:rPr>
          <w:t xml:space="preserve">приложению N 7</w:t>
        </w:r>
      </w:hyperlink>
      <w:r>
        <w:rPr>
          <w:sz w:val="28"/>
          <w:szCs w:val="28"/>
          <w:highlight w:val="white"/>
        </w:rPr>
        <w:t xml:space="preserve"> к настоящему Порядку.</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Министерство в течение 5 рабочих дней со дня приема от гражданина заявления об использовании регионального (семейного) капитала письменно уведомляет гражданина о приеме заявления об использовании регионального (семейного) капитала и орган местно</w:t>
      </w:r>
      <w:r>
        <w:rPr>
          <w:sz w:val="28"/>
          <w:szCs w:val="28"/>
          <w:highlight w:val="white"/>
        </w:rPr>
        <w:t xml:space="preserve">го самоуправления муниципального образования Пензенской области о поступлении от гражданина заявления об использовании регионального (семейного) капитала и о реквизитах решения о включении гражданина в список получателей регионального (семейного) капитала.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В случае если гражданин, подавший заявление об использовании регионального (семейного) капитала, представил заявление, указанное в </w:t>
      </w:r>
      <w:hyperlink w:tooltip="1) заявления на перечисление средств регионального (семейного) капитала по форме согласно приложению N 4 к настоящему Порядку;" w:anchor="P175" w:history="1">
        <w:r>
          <w:rPr>
            <w:color w:val="0000ff"/>
            <w:sz w:val="28"/>
            <w:szCs w:val="28"/>
            <w:highlight w:val="white"/>
          </w:rPr>
          <w:t xml:space="preserve">подпункте 1 пункта 38</w:t>
        </w:r>
      </w:hyperlink>
      <w:r>
        <w:rPr>
          <w:sz w:val="28"/>
          <w:szCs w:val="28"/>
          <w:highlight w:val="white"/>
        </w:rPr>
        <w:t xml:space="preserve"> настоящего Порядка, и документы для перечисления регионального (семейного) капитала, указанные в пункте 39 настоящего Порядка, на цель, не предусмотренную </w:t>
      </w:r>
      <w:hyperlink w:tooltip="в) для оплаты работ по строительству объек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 с использованием счета эскроу;" w:anchor="P80" w:history="1">
        <w:r>
          <w:rPr>
            <w:color w:val="0000ff"/>
            <w:sz w:val="28"/>
            <w:szCs w:val="28"/>
            <w:highlight w:val="white"/>
          </w:rPr>
          <w:t xml:space="preserve">подпунктом "в" пункта 11</w:t>
        </w:r>
      </w:hyperlink>
      <w:r>
        <w:rPr>
          <w:sz w:val="28"/>
          <w:szCs w:val="28"/>
          <w:highlight w:val="white"/>
        </w:rPr>
        <w:t xml:space="preserve"> настоящего Порядка, или не представил такие заявление и документы в срок, указанный в </w:t>
      </w:r>
      <w:hyperlink w:tooltip="10. Срок действия сертификата составляет 6 месяцев с даты выдачи, указанной в сертификате." w:anchor="P76" w:history="1">
        <w:r>
          <w:rPr>
            <w:color w:val="0000ff"/>
            <w:sz w:val="28"/>
            <w:szCs w:val="28"/>
            <w:highlight w:val="white"/>
          </w:rPr>
          <w:t xml:space="preserve">пункте 10</w:t>
        </w:r>
      </w:hyperlink>
      <w:r>
        <w:rPr>
          <w:sz w:val="28"/>
          <w:szCs w:val="28"/>
          <w:highlight w:val="white"/>
        </w:rPr>
        <w:t xml:space="preserve"> настоящего Порядка, заявление об использовании р</w:t>
      </w:r>
      <w:r>
        <w:rPr>
          <w:sz w:val="28"/>
          <w:szCs w:val="28"/>
          <w:highlight w:val="white"/>
        </w:rPr>
        <w:t xml:space="preserve">егионального (семейного) капитала аннулируется, о чем в течение одного рабочего дня делается отметка в примечании журнала учета заявлений с целью получения права на внеочередное предоставление земельного участка для индивидуального жилищного строительства.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Министерство в течение 5 рабочих дней со дня приема от гражданина заявления на перечисление средств регионального (семейного) капитала на цель, не предусмотренную </w:t>
      </w:r>
      <w:hyperlink w:tooltip="в) для оплаты работ по строительству объек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 с использованием счета эскроу;" w:anchor="P80" w:history="1">
        <w:r>
          <w:rPr>
            <w:color w:val="0000ff"/>
            <w:sz w:val="28"/>
            <w:szCs w:val="28"/>
            <w:highlight w:val="white"/>
          </w:rPr>
          <w:t xml:space="preserve">подпунктом "в" пункта 11</w:t>
        </w:r>
      </w:hyperlink>
      <w:r>
        <w:rPr>
          <w:sz w:val="28"/>
          <w:szCs w:val="28"/>
          <w:highlight w:val="white"/>
        </w:rPr>
        <w:t xml:space="preserve"> настоящего Порядка, или с даты завершения срока действия сертификата, установленного </w:t>
      </w:r>
      <w:hyperlink w:tooltip="10. Срок действия сертификата составляет 6 месяцев с даты выдачи, указанной в сертификате." w:anchor="P76" w:history="1">
        <w:r>
          <w:rPr>
            <w:color w:val="0000ff"/>
            <w:sz w:val="28"/>
            <w:szCs w:val="28"/>
            <w:highlight w:val="white"/>
          </w:rPr>
          <w:t xml:space="preserve">пунктом 10</w:t>
        </w:r>
      </w:hyperlink>
      <w:r>
        <w:rPr>
          <w:sz w:val="28"/>
          <w:szCs w:val="28"/>
          <w:highlight w:val="white"/>
        </w:rPr>
        <w:t xml:space="preserve"> настоящего Порядка, письменно извещает гражданина об аннулировании заявления об использовании регионального (семейного) капитала.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Министерство в течение 5 рабочих дней со дня приема от гражданина заявления на перечисление средств регионального (семейного) капитала на цель, не предусмотренную </w:t>
      </w:r>
      <w:hyperlink w:tooltip="в) для оплаты работ по строительству объек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 с использованием счета эскроу;" w:anchor="P80" w:history="1">
        <w:r>
          <w:rPr>
            <w:color w:val="0000ff"/>
            <w:sz w:val="28"/>
            <w:szCs w:val="28"/>
            <w:highlight w:val="white"/>
          </w:rPr>
          <w:t xml:space="preserve">подпунктом "в" пункта 11</w:t>
        </w:r>
      </w:hyperlink>
      <w:r>
        <w:rPr>
          <w:sz w:val="28"/>
          <w:szCs w:val="28"/>
          <w:highlight w:val="white"/>
        </w:rPr>
        <w:t xml:space="preserve"> настоящего Порядка, или с даты завершения срока действия сертификата, установленного </w:t>
      </w:r>
      <w:hyperlink w:tooltip="10. Срок действия сертификата составляет 6 месяцев с даты выдачи, указанной в сертификате." w:anchor="P76" w:history="1">
        <w:r>
          <w:rPr>
            <w:color w:val="0000ff"/>
            <w:sz w:val="28"/>
            <w:szCs w:val="28"/>
            <w:highlight w:val="white"/>
          </w:rPr>
          <w:t xml:space="preserve">пунктом 10</w:t>
        </w:r>
      </w:hyperlink>
      <w:r>
        <w:rPr>
          <w:sz w:val="28"/>
          <w:szCs w:val="28"/>
          <w:highlight w:val="white"/>
        </w:rPr>
        <w:t xml:space="preserve"> настоящего Порядка, уведомляет орган местного самоуправления муниципального образования Пензенской области о наступлении </w:t>
      </w:r>
      <w:r>
        <w:rPr>
          <w:sz w:val="28"/>
          <w:szCs w:val="28"/>
          <w:highlight w:val="white"/>
        </w:rPr>
        <w:t xml:space="preserve">обстоятельств, являющихся основанием для расторжения договора аренды земельного участка с гражданином или основанием, в соответствии с которым утрачивается право на внеочередное предоставление земельного участка для индивидуального жилищного строительства.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(п. 24-1 введен </w:t>
      </w:r>
      <w:hyperlink r:id="rId56" w:tooltip="Постановление Правительства Пензенской обл. от 20.05.2026 N 379-пП &quot;О внесении изменений в Порядок предоставления регионального (семейного) капитала на улучшение жилищных условий семьям, у которых начиная с 1 июня 2026 года родился второй ребенок, утвержденный постановлением Правительства Пензенской области от 29.08.2025 N 742-пП (с последующими изменениями)&quot; {КонсультантПлюс}" w:history="1">
        <w:r>
          <w:rPr>
            <w:color w:val="0000ff"/>
            <w:sz w:val="28"/>
            <w:szCs w:val="28"/>
            <w:highlight w:val="white"/>
          </w:rPr>
          <w:t xml:space="preserve">Постановлением</w:t>
        </w:r>
      </w:hyperlink>
      <w:r>
        <w:rPr>
          <w:sz w:val="28"/>
          <w:szCs w:val="28"/>
          <w:highlight w:val="white"/>
        </w:rPr>
        <w:t xml:space="preserve"> Правительства Пензенской обл. от 20.05.2026 N 379-пП)</w:t>
      </w:r>
      <w:r>
        <w:rPr>
          <w:sz w:val="28"/>
          <w:szCs w:val="28"/>
          <w:highlight w:val="white"/>
        </w:rPr>
      </w:r>
      <w:r>
        <w:rPr>
          <w:sz w:val="28"/>
          <w:szCs w:val="28"/>
          <w:highlight w:val="white"/>
        </w:rPr>
      </w:r>
    </w:p>
    <w:p>
      <w:pPr>
        <w:pStyle w:val="1256"/>
        <w:ind w:left="0" w:right="0" w:firstLine="709"/>
        <w:jc w:val="center"/>
        <w:rPr>
          <w:b/>
          <w:bCs/>
          <w:sz w:val="28"/>
          <w:szCs w:val="28"/>
          <w:highlight w:val="white"/>
        </w:rPr>
      </w:pPr>
      <w:r>
        <w:rPr>
          <w:b/>
          <w:bCs/>
          <w:sz w:val="28"/>
          <w:szCs w:val="28"/>
          <w:highlight w:val="white"/>
        </w:rPr>
      </w:r>
      <w:r>
        <w:rPr>
          <w:b/>
          <w:bCs/>
          <w:sz w:val="28"/>
          <w:szCs w:val="28"/>
          <w:highlight w:val="white"/>
        </w:rPr>
      </w:r>
      <w:r>
        <w:rPr>
          <w:b/>
          <w:bCs/>
          <w:sz w:val="28"/>
          <w:szCs w:val="28"/>
          <w:highlight w:val="white"/>
        </w:rPr>
      </w:r>
    </w:p>
    <w:p>
      <w:pPr>
        <w:pStyle w:val="1256"/>
        <w:ind w:left="0" w:right="0" w:firstLine="709"/>
        <w:jc w:val="center"/>
        <w:rPr>
          <w:b/>
          <w:bCs/>
          <w:sz w:val="28"/>
          <w:szCs w:val="28"/>
          <w:highlight w:val="white"/>
        </w:rPr>
        <w:outlineLvl w:val="1"/>
      </w:pPr>
      <w:r>
        <w:rPr>
          <w:b/>
          <w:bCs/>
          <w:sz w:val="28"/>
          <w:szCs w:val="28"/>
          <w:highlight w:val="white"/>
        </w:rPr>
        <w:t xml:space="preserve">III. Порядок перечисления средств регионального (семейного)</w:t>
      </w:r>
      <w:r>
        <w:rPr>
          <w:b/>
          <w:bCs/>
          <w:sz w:val="28"/>
          <w:szCs w:val="28"/>
          <w:highlight w:val="white"/>
        </w:rPr>
      </w:r>
      <w:r>
        <w:rPr>
          <w:b/>
          <w:bCs/>
          <w:sz w:val="28"/>
          <w:szCs w:val="28"/>
          <w:highlight w:val="white"/>
        </w:rPr>
      </w:r>
    </w:p>
    <w:p>
      <w:pPr>
        <w:pStyle w:val="1256"/>
        <w:ind w:left="0" w:right="0" w:firstLine="709"/>
        <w:jc w:val="center"/>
        <w:rPr>
          <w:b/>
          <w:bCs/>
          <w:sz w:val="28"/>
          <w:szCs w:val="28"/>
          <w:highlight w:val="white"/>
        </w:rPr>
      </w:pPr>
      <w:r>
        <w:rPr>
          <w:b/>
          <w:bCs/>
          <w:sz w:val="28"/>
          <w:szCs w:val="28"/>
          <w:highlight w:val="white"/>
        </w:rPr>
        <w:t xml:space="preserve">капитала</w:t>
      </w:r>
      <w:r>
        <w:rPr>
          <w:b/>
          <w:bCs/>
          <w:sz w:val="28"/>
          <w:szCs w:val="28"/>
          <w:highlight w:val="white"/>
        </w:rPr>
      </w:r>
      <w:r>
        <w:rPr>
          <w:b/>
          <w:bCs/>
          <w:sz w:val="28"/>
          <w:szCs w:val="28"/>
          <w:highlight w:val="white"/>
        </w:rPr>
      </w:r>
    </w:p>
    <w:p>
      <w:pPr>
        <w:pStyle w:val="1256"/>
        <w:ind w:left="0" w:right="0" w:firstLine="709"/>
        <w:jc w:val="both"/>
        <w:rPr>
          <w:sz w:val="28"/>
          <w:szCs w:val="28"/>
          <w:highlight w:val="white"/>
        </w:rPr>
      </w:pPr>
      <w:r>
        <w:rPr>
          <w:sz w:val="28"/>
          <w:szCs w:val="28"/>
          <w:highlight w:val="white"/>
        </w:rPr>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25. Финансовое обеспечение расходных обязательств на предоставление регионального (семейного) капитала осуществляется в пределах бюджетных ассигнований, предусмотренных в бюджете Пензенской области на соответствующий финансовый год и плановый период.</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26.</w:t>
      </w:r>
      <w:r>
        <w:rPr>
          <w:sz w:val="28"/>
          <w:szCs w:val="28"/>
          <w:highlight w:val="white"/>
        </w:rPr>
        <w:t xml:space="preserve"> Перед выдачей сертификатов гражданам, включенным в список получателей регионального (семейного) капитала, Министерство направляет запросы:</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53" w:name="P153"/>
      <w:r>
        <w:rPr>
          <w:sz w:val="28"/>
          <w:szCs w:val="28"/>
          <w:highlight w:val="white"/>
        </w:rPr>
      </w:r>
      <w:bookmarkEnd w:id="153"/>
      <w:r>
        <w:rPr>
          <w:sz w:val="28"/>
          <w:szCs w:val="28"/>
          <w:highlight w:val="white"/>
        </w:rPr>
        <w:t xml:space="preserve">а) в орган, осуществляющий государственную регистраци</w:t>
      </w:r>
      <w:r>
        <w:rPr>
          <w:sz w:val="28"/>
          <w:szCs w:val="28"/>
          <w:highlight w:val="white"/>
        </w:rPr>
        <w:t xml:space="preserve">ю прав, - на предоставление выписки (выписок) из Единого государственного реестра недвижимости о правах гражданина, включенного в список получателей регионального (семейного) капитала, и членов его семьи на имеющиеся (имевшиеся) у них объекты недвижимости;</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б) в подразделения территориальных органов МВД России - на предоставление сведений о проживании гражданина и членов его семьи на территории Пензенской области;</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55" w:name="P155"/>
      <w:r>
        <w:rPr>
          <w:sz w:val="28"/>
          <w:szCs w:val="28"/>
          <w:highlight w:val="white"/>
        </w:rPr>
      </w:r>
      <w:bookmarkEnd w:id="155"/>
      <w:r>
        <w:rPr>
          <w:sz w:val="28"/>
          <w:szCs w:val="28"/>
          <w:highlight w:val="white"/>
        </w:rPr>
        <w:t xml:space="preserve">в) гражданину - на предоставление документа об оставшейся части суммы основного долга по ипотечному жилищному кредиту (займу), выданный кредитной организацией (зай</w:t>
      </w:r>
      <w:r>
        <w:rPr>
          <w:sz w:val="28"/>
          <w:szCs w:val="28"/>
          <w:highlight w:val="white"/>
        </w:rPr>
        <w:t xml:space="preserve">модателем), заключившей с гражданином и (или) членами его семьи договор ипотечного жилищного кредита (займа) (представляется в случае заключения кредитором (займодавцем) с гражданином и (или) его членом семьи договора ипотечного жилищного кредита (займа)).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27. В случае если основания для получения гражданином регионального (семейного) капитала утрачены, Министерство</w:t>
      </w:r>
      <w:r>
        <w:rPr>
          <w:sz w:val="28"/>
          <w:szCs w:val="28"/>
          <w:highlight w:val="white"/>
        </w:rPr>
        <w:t xml:space="preserve"> в течение 15 рабочих дней со дня поступления информации, указанной в </w:t>
      </w:r>
      <w:hyperlink w:tooltip="а) в орган, осуществляющий государственную регистрацию прав, - на предоставление выписки (выписок) из Единого государственного реестра недвижимости о правах гражданина, включенного в список получателей регионального (семейного) капитала, и членов его семьи на имеющиеся (имевшиеся) у них объекты недвижимости;" w:anchor="P153" w:history="1">
        <w:r>
          <w:rPr>
            <w:color w:val="0000ff"/>
            <w:sz w:val="28"/>
            <w:szCs w:val="28"/>
            <w:highlight w:val="white"/>
          </w:rPr>
          <w:t xml:space="preserve">подпунктах "а"</w:t>
        </w:r>
      </w:hyperlink>
      <w:r>
        <w:rPr>
          <w:sz w:val="28"/>
          <w:szCs w:val="28"/>
          <w:highlight w:val="white"/>
        </w:rPr>
        <w:t xml:space="preserve"> - </w:t>
      </w:r>
      <w:hyperlink w:tooltip="в) гражданину - на предоставление документа об оставшейся части суммы основного долга по ипотечному жилищному кредиту (займу), выданный кредитной организацией (займодателем), заключившей с гражданином и (или) членами его семьи договор ипотечного жилищного кредита (займа) (представляется в случае заключения кредитором (займодавцем) с гражданином и (или) его членом семьи договора ипотечного жилищного кредита (займа))." w:anchor="P155" w:history="1">
        <w:r>
          <w:rPr>
            <w:color w:val="0000ff"/>
            <w:sz w:val="28"/>
            <w:szCs w:val="28"/>
            <w:highlight w:val="white"/>
          </w:rPr>
          <w:t xml:space="preserve">"в" пункта 26</w:t>
        </w:r>
      </w:hyperlink>
      <w:r>
        <w:rPr>
          <w:sz w:val="28"/>
          <w:szCs w:val="28"/>
          <w:highlight w:val="white"/>
        </w:rPr>
        <w:t xml:space="preserve"> настоящего Порядка, принимает решение об отказе в выдаче сертификата гражданину.</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28. Основаниями для отказа в выдаче сертификата являются:</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а) подача гражданином заявления в Министерство об отказе от получения сертификата (с указанием причин отказа);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б) изменение (улучшение) жилищных условий гражданина и (или) членов его семьи, в результате которых утрачены основания получения сертифи</w:t>
      </w:r>
      <w:r>
        <w:rPr>
          <w:sz w:val="28"/>
          <w:szCs w:val="28"/>
          <w:highlight w:val="white"/>
        </w:rPr>
        <w:t xml:space="preserve">ката (исключением являются жилые помещения, приобретенные полностью или частично за счет средств ипотечного жилищного кредита (займа) и находящихся в ипотеке (залоге) у кредитора (заимодавца) в соответствии с договором ипотечного жилищного кредита (займа);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в) выезд гражданина на постоянное место жительства за пределы Пензенской области.</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29</w:t>
      </w:r>
      <w:r>
        <w:rPr>
          <w:sz w:val="28"/>
          <w:szCs w:val="28"/>
          <w:highlight w:val="white"/>
        </w:rPr>
        <w:t xml:space="preserve">. Министерство в течение 5 рабочих дней со дня принятия решения об отказе в выдаче сертификата гражданину письменно уведомляет его о принятом решении и исключает из списка получателей регионального (семейного) капитала.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Запись об отказе в выдаче сертификата вносится в книгу учета бланков сертификатов, которая ведется по форме согласно </w:t>
      </w:r>
      <w:hyperlink w:tooltip="ЖУРНАЛ" w:anchor="P425" w:history="1">
        <w:r>
          <w:rPr>
            <w:color w:val="0000ff"/>
            <w:sz w:val="28"/>
            <w:szCs w:val="28"/>
            <w:highlight w:val="white"/>
          </w:rPr>
          <w:t xml:space="preserve">приложению N 2</w:t>
        </w:r>
      </w:hyperlink>
      <w:r>
        <w:rPr>
          <w:sz w:val="28"/>
          <w:szCs w:val="28"/>
          <w:highlight w:val="white"/>
        </w:rPr>
        <w:t xml:space="preserve"> к настоящему Порядку, в день принятия соответствующего решения.</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30. В случае если на момент выдачи Министерством сертификата в соответствующем году возраст гражданина превышает 35 лет (включительно), такой гражданин не подлежит исключению из списка получателей регионального (семейного) капитала.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64" w:name="P164"/>
      <w:r>
        <w:rPr>
          <w:sz w:val="28"/>
          <w:szCs w:val="28"/>
          <w:highlight w:val="white"/>
        </w:rPr>
      </w:r>
      <w:bookmarkEnd w:id="164"/>
      <w:r>
        <w:rPr>
          <w:sz w:val="28"/>
          <w:szCs w:val="28"/>
          <w:highlight w:val="white"/>
        </w:rPr>
        <w:t xml:space="preserve">31. В случаях смерти</w:t>
      </w:r>
      <w:r>
        <w:rPr>
          <w:sz w:val="28"/>
          <w:szCs w:val="28"/>
          <w:highlight w:val="white"/>
        </w:rPr>
        <w:t xml:space="preserve"> одного из членов семьи гражданина, включенных в список получателей регионального (семейного) капитала, или объявления судом их умершими или безвестно отсутствующими гражданин не подлежит исключению из списка получателей регионального (семейного) капитала.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32.</w:t>
      </w:r>
      <w:r>
        <w:rPr>
          <w:sz w:val="28"/>
          <w:szCs w:val="28"/>
          <w:highlight w:val="white"/>
        </w:rPr>
        <w:t xml:space="preserve"> В случае принятия решения о выдаче сертификата гражданин и члены его семьи включаются в </w:t>
      </w:r>
      <w:hyperlink w:tooltip="СПИСОК" w:anchor="P510" w:history="1">
        <w:r>
          <w:rPr>
            <w:color w:val="0000ff"/>
            <w:sz w:val="28"/>
            <w:szCs w:val="28"/>
            <w:highlight w:val="white"/>
          </w:rPr>
          <w:t xml:space="preserve">список</w:t>
        </w:r>
      </w:hyperlink>
      <w:r>
        <w:rPr>
          <w:sz w:val="28"/>
          <w:szCs w:val="28"/>
          <w:highlight w:val="white"/>
        </w:rPr>
        <w:t xml:space="preserve"> получателей сертификатов (далее - список) по форме согласно приложению N 3 к настоящему Порядку.</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Список должен содержать информацию о гражданине, получившем сертификат, и членах его семьи с указанием фамилии, имени, отчества (при наличии), даты рождения, номера сертификата.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33. Граждане, получившие сертификат, в течение 5 рабочих дней со дня выдачи сертификата Министерством исключаются из списка.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34. Министерство осуществляет оформление бланков сертификатов и их выдачу гражданам.</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35. Порядок, сроки оформления и выдачи гражданам сертификатов устанавливаются Министерством.</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Датой выдачи сертификата является дата его подписания Министром труда, социальной защиты и демографии Пензенской области (лицом, его замещающим).</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36.</w:t>
      </w:r>
      <w:r>
        <w:rPr>
          <w:sz w:val="28"/>
          <w:szCs w:val="28"/>
          <w:highlight w:val="white"/>
        </w:rPr>
        <w:t xml:space="preserve"> При выдаче сертификатов гражданам вручается памятка о порядке и способах реализации регионального (семейного) капитала.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37. В случае утраты (хищения) или порчи сертификата гражданин представляет в Министерство заявление о его замене с указанием обстоятельств, потребовавших такой замены.</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В течение 10 рабочих дней с даты получения заявления Министерство выдает новый сертификат. Срок действия сертификата указывается в соответствии с датой выдачи и сроком окончания действия ранее выданного сертификата гражданину.</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38. Перечисление средств по сертификату на цели, указанные в </w:t>
      </w:r>
      <w:hyperlink w:tooltip="11. Региональный (семейный) капитал может быть использован гражданином:" w:anchor="P77" w:history="1">
        <w:r>
          <w:rPr>
            <w:color w:val="0000ff"/>
            <w:sz w:val="28"/>
            <w:szCs w:val="28"/>
            <w:highlight w:val="white"/>
          </w:rPr>
          <w:t xml:space="preserve">пункте 11</w:t>
        </w:r>
      </w:hyperlink>
      <w:r>
        <w:rPr>
          <w:sz w:val="28"/>
          <w:szCs w:val="28"/>
          <w:highlight w:val="white"/>
        </w:rPr>
        <w:t xml:space="preserve"> настоящего Порядка, осуществляется на основании следующих документов (сведений, содержащихся в документах):</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75" w:name="P175"/>
      <w:r>
        <w:rPr>
          <w:sz w:val="28"/>
          <w:szCs w:val="28"/>
          <w:highlight w:val="white"/>
        </w:rPr>
      </w:r>
      <w:bookmarkEnd w:id="175"/>
      <w:r>
        <w:rPr>
          <w:sz w:val="28"/>
          <w:szCs w:val="28"/>
          <w:highlight w:val="white"/>
        </w:rPr>
        <w:t xml:space="preserve">1) </w:t>
      </w:r>
      <w:hyperlink w:tooltip="                                 Заявление" w:anchor="P645" w:history="1">
        <w:r>
          <w:rPr>
            <w:color w:val="0000ff"/>
            <w:sz w:val="28"/>
            <w:szCs w:val="28"/>
            <w:highlight w:val="white"/>
          </w:rPr>
          <w:t xml:space="preserve">заявления</w:t>
        </w:r>
      </w:hyperlink>
      <w:r>
        <w:rPr>
          <w:sz w:val="28"/>
          <w:szCs w:val="28"/>
          <w:highlight w:val="white"/>
        </w:rPr>
        <w:t xml:space="preserve"> на перечисление средств регионального (семейного) капитала по форме согласно приложению N 4 к настоящему Порядку;</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1.1) сертификата;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77" w:name="P177"/>
      <w:r>
        <w:rPr>
          <w:sz w:val="28"/>
          <w:szCs w:val="28"/>
          <w:highlight w:val="white"/>
        </w:rPr>
      </w:r>
      <w:bookmarkEnd w:id="177"/>
      <w:r>
        <w:rPr>
          <w:sz w:val="28"/>
          <w:szCs w:val="28"/>
          <w:highlight w:val="white"/>
        </w:rPr>
        <w:t xml:space="preserve">2) в случае если региональный (семейный) капитал направляется на цель, предусмотренную </w:t>
      </w:r>
      <w:hyperlink w:tooltip="а) для оплаты цены договора купли-продажи жилого помещения в многоквартирном доме, в доме блокированной застройки или индивидуального жилого дома, заключенного с юридическим лицом или индивидуальным предпринимателем, являющимся первым собственником указанного жилого помещения или жилого дома;" w:anchor="P78" w:history="1">
        <w:r>
          <w:rPr>
            <w:color w:val="0000ff"/>
            <w:sz w:val="28"/>
            <w:szCs w:val="28"/>
            <w:highlight w:val="white"/>
          </w:rPr>
          <w:t xml:space="preserve">подпунктом "а" пункта 11</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2.1) </w:t>
      </w:r>
      <w:r>
        <w:rPr>
          <w:sz w:val="28"/>
          <w:szCs w:val="28"/>
          <w:highlight w:val="white"/>
        </w:rPr>
        <w:t xml:space="preserve">оригинал</w:t>
      </w:r>
      <w:r>
        <w:rPr>
          <w:sz w:val="28"/>
          <w:szCs w:val="28"/>
          <w:highlight w:val="white"/>
        </w:rPr>
        <w:t xml:space="preserve">а договора купли-продажи жилого помещения или индивидуального жилого дома;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2.2) копии документов, подтверждающих наличие достаточных средств для оплаты приобретаемого жилого помещения или индивидуального жилого дома по договору купли-продажи в части, превышающей размер предоставляемого регионального (семейного) капитала;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80" w:name="P180"/>
      <w:r>
        <w:rPr>
          <w:sz w:val="28"/>
          <w:szCs w:val="28"/>
          <w:highlight w:val="white"/>
        </w:rPr>
      </w:r>
      <w:bookmarkEnd w:id="180"/>
      <w:r>
        <w:rPr>
          <w:sz w:val="28"/>
          <w:szCs w:val="28"/>
          <w:highlight w:val="white"/>
        </w:rPr>
        <w:t xml:space="preserve">3) в случае если региональный (семейный) капитал направляется на цель, предусмотренную </w:t>
      </w:r>
      <w:hyperlink w:tooltip="б) для оплаты цены договора участия в долевом строительстве, который содержит одно из условий привлечения денежных средств участников долевого строительства, установленных пунктом 5 части 4 статьи 4 Федерального закона от 30.12.2004 N 214-ФЗ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далее - договор участия в долевом строительстве), или уплаты цены договора уступки участником долевог..." w:anchor="P79" w:history="1">
        <w:r>
          <w:rPr>
            <w:color w:val="0000ff"/>
            <w:sz w:val="28"/>
            <w:szCs w:val="28"/>
            <w:highlight w:val="white"/>
          </w:rPr>
          <w:t xml:space="preserve">подпунктом "б" пункта 11</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3.1) копии договора участия в долевом строительстве или копии договора уступки прав требований по договору участия в долевом строительстве, зарегистрированного в установленном порядке;</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3.2) справки о сум</w:t>
      </w:r>
      <w:r>
        <w:rPr>
          <w:sz w:val="28"/>
          <w:szCs w:val="28"/>
          <w:highlight w:val="white"/>
        </w:rPr>
        <w:t xml:space="preserve">ме остатка основного долга, содержащей сведения о внесенной сумме в счет уплаты цены договора участия в долевом строительстве (или договора уступки прав требований по договору участия в долевом строительстве) и об оставшейся неуплаченной сумме по договору;</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3.3) документов (справки), содержащих сведения о заключении договора счета эскроу (открытии счета эскроу), при наличии договора участия в долевом строительстве, заключенного с условием внесения соответствующих средств на счет эскроу;</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3.4) документов, подтверждающих наличие достаточных средств для уплаты цены договора участия в долевом строительстве, в том числе путем внесения соответствующих средств на счет эскроу, в части, превышающей размер регионального (семейного) капитала;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4) в случае если региональный (семейный) капитал направляется на цель, предусмотренную </w:t>
      </w:r>
      <w:hyperlink w:tooltip="в) для оплаты работ по строительству объек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 с использованием счета эскроу;" w:anchor="P80" w:history="1">
        <w:r>
          <w:rPr>
            <w:color w:val="0000ff"/>
            <w:sz w:val="28"/>
            <w:szCs w:val="28"/>
            <w:highlight w:val="white"/>
          </w:rPr>
          <w:t xml:space="preserve">подпунктом "в" пункта 11</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86" w:name="P186"/>
      <w:r>
        <w:rPr>
          <w:sz w:val="28"/>
          <w:szCs w:val="28"/>
          <w:highlight w:val="white"/>
        </w:rPr>
      </w:r>
      <w:bookmarkEnd w:id="186"/>
      <w:r>
        <w:rPr>
          <w:sz w:val="28"/>
          <w:szCs w:val="28"/>
          <w:highlight w:val="white"/>
        </w:rPr>
        <w:t xml:space="preserve">4.1) сведений о зарегистрированном в Едином государственном реестре недвижимости праве собственности, постоянного (бессрочного) пользования, пожиз</w:t>
      </w:r>
      <w:r>
        <w:rPr>
          <w:sz w:val="28"/>
          <w:szCs w:val="28"/>
          <w:highlight w:val="white"/>
        </w:rPr>
        <w:t xml:space="preserve">ненного наследуемого владения, аренды либо безвозмездного пользования в отношении земельного участка, который предназначен для индивидуального жилищного строительства, на котором осуществляется строительство объекта индивидуального жилищного строительства;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87" w:name="P187"/>
      <w:r>
        <w:rPr>
          <w:sz w:val="28"/>
          <w:szCs w:val="28"/>
          <w:highlight w:val="white"/>
        </w:rPr>
      </w:r>
      <w:bookmarkEnd w:id="187"/>
      <w:r>
        <w:rPr>
          <w:sz w:val="28"/>
          <w:szCs w:val="28"/>
          <w:highlight w:val="white"/>
        </w:rPr>
        <w:t xml:space="preserve">4.2) копии </w:t>
      </w:r>
      <w:hyperlink r:id="rId57" w:tooltip="Приказ Минстроя России от 17.01.2025 N 20/пр &quot;Об утверждении примерной формы договора строительного подряда, денежные средства в счет уплаты цены которого размещаются заказчиками на счетах эскроу в соответствии с Федеральным законом от 22 июля 2024 г. N 186-ФЗ &quot;О строительстве жилых домов по договорам строительного подряда с использованием счетов эскроу&quot; (Зарегистрировано в Минюсте России 13.02.2025 N 81249) {КонсультантПлюс}" w:history="1">
        <w:r>
          <w:rPr>
            <w:color w:val="0000ff"/>
            <w:sz w:val="28"/>
            <w:szCs w:val="28"/>
            <w:highlight w:val="white"/>
          </w:rPr>
          <w:t xml:space="preserve">договора</w:t>
        </w:r>
      </w:hyperlink>
      <w:r>
        <w:rPr>
          <w:sz w:val="28"/>
          <w:szCs w:val="28"/>
          <w:highlight w:val="white"/>
        </w:rPr>
        <w:t xml:space="preserve"> строительного подряда по форме, утвержденной приказом Минстроя России от 17.01.2025 N 20/пр "Об утверждении примерной формы договора строительного п</w:t>
      </w:r>
      <w:r>
        <w:rPr>
          <w:sz w:val="28"/>
          <w:szCs w:val="28"/>
          <w:highlight w:val="white"/>
        </w:rPr>
        <w:t xml:space="preserve">одряда, денежные средства в счет уплаты цены которого размещаются заказчиками на счетах эскроу в соответствии с Федеральным законом от 22 июля 2024 г. N 186-ФЗ "О строительстве жилых домов по договорам строительного подряда с использованием счетов эскроу";</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4.3) копии уведомления о соответствии указанных в уведомлении о планируемых строительстве объекта индивидуального жилищного строительства или садового дома параметров о</w:t>
      </w:r>
      <w:r>
        <w:rPr>
          <w:sz w:val="28"/>
          <w:szCs w:val="28"/>
          <w:highlight w:val="white"/>
        </w:rPr>
        <w:t xml:space="preserve">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выданного гражданину или одному из членов его семьи;</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89" w:name="P189"/>
      <w:r>
        <w:rPr>
          <w:sz w:val="28"/>
          <w:szCs w:val="28"/>
          <w:highlight w:val="white"/>
        </w:rPr>
      </w:r>
      <w:bookmarkEnd w:id="189"/>
      <w:r>
        <w:rPr>
          <w:sz w:val="28"/>
          <w:szCs w:val="28"/>
          <w:highlight w:val="white"/>
        </w:rPr>
        <w:t xml:space="preserve">4.4) документов (справки), содержащих сведения о заключении договора счета эскроу (открытии счета эскроу), при наличии договора строительного подряда, заключенного с условием внесения соответствующих средств на счет эскроу;</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90" w:name="P190"/>
      <w:r>
        <w:rPr>
          <w:sz w:val="28"/>
          <w:szCs w:val="28"/>
          <w:highlight w:val="white"/>
        </w:rPr>
      </w:r>
      <w:bookmarkEnd w:id="190"/>
      <w:r>
        <w:rPr>
          <w:sz w:val="28"/>
          <w:szCs w:val="28"/>
          <w:highlight w:val="white"/>
        </w:rPr>
        <w:t xml:space="preserve">4.5) документов, подтверждающих наличие достаточных средств для оплаты договора строительного подряда, в том числе путем внесения соответствующих средств на счет эскроу, в части, превышающей размер предоставляемого регионального (семейного) капитала.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5) в случае если региональный (семейный) капитал направляется на цель, предусмотренную </w:t>
      </w:r>
      <w:hyperlink w:tooltip="г)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на цели, указанные в подпунктах &quot;а&quot; - &quot;в&quot;, &quot;д&quot; настоящего пункта (при условии соответствия жилого помещения, приобретенного (строящегося, построенного) с использованием средств указанного кредита (займа), требованиям пунктов 42, 43 настоящего Порядка)." w:anchor="P81" w:history="1">
        <w:r>
          <w:rPr>
            <w:color w:val="0000ff"/>
            <w:sz w:val="28"/>
            <w:szCs w:val="28"/>
            <w:highlight w:val="white"/>
          </w:rPr>
          <w:t xml:space="preserve">подпунктом "г" пункта 11</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92" w:name="P192"/>
      <w:r>
        <w:rPr>
          <w:sz w:val="28"/>
          <w:szCs w:val="28"/>
          <w:highlight w:val="white"/>
        </w:rPr>
      </w:r>
      <w:bookmarkEnd w:id="192"/>
      <w:r>
        <w:rPr>
          <w:sz w:val="28"/>
          <w:szCs w:val="28"/>
          <w:highlight w:val="white"/>
        </w:rPr>
        <w:t xml:space="preserve">5.1)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93" w:name="P193"/>
      <w:r>
        <w:rPr>
          <w:sz w:val="28"/>
          <w:szCs w:val="28"/>
          <w:highlight w:val="white"/>
        </w:rPr>
      </w:r>
      <w:bookmarkEnd w:id="193"/>
      <w:r>
        <w:rPr>
          <w:sz w:val="28"/>
          <w:szCs w:val="28"/>
          <w:highlight w:val="white"/>
        </w:rPr>
        <w:t xml:space="preserve">5.2) справки о сумме остатка основного долга и процентов по ипотечному жилищному кредиту (займу);</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94" w:name="P194"/>
      <w:r>
        <w:rPr>
          <w:sz w:val="28"/>
          <w:szCs w:val="28"/>
          <w:highlight w:val="white"/>
        </w:rPr>
      </w:r>
      <w:bookmarkEnd w:id="194"/>
      <w:r>
        <w:rPr>
          <w:sz w:val="28"/>
          <w:szCs w:val="28"/>
          <w:highlight w:val="white"/>
        </w:rPr>
        <w:t xml:space="preserve">5.3) в случае оплаты договора купли-продажи жилого помещения или индивидуального жилого дома: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а) копии договора купли-продажи жилого помещения или индивидуального жилого дома;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196" w:name="P196"/>
      <w:r>
        <w:rPr>
          <w:sz w:val="28"/>
          <w:szCs w:val="28"/>
          <w:highlight w:val="white"/>
        </w:rPr>
      </w:r>
      <w:bookmarkEnd w:id="196"/>
      <w:r>
        <w:rPr>
          <w:sz w:val="28"/>
          <w:szCs w:val="28"/>
          <w:highlight w:val="white"/>
        </w:rPr>
        <w:t xml:space="preserve">5.4) в случае оплаты договора участия в долевом строительстве или договора уступки прав требований по договору участия в долевом строительстве:</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а) копии договора участия в долевом строительстве или копии договора уступки прав требований по договору участия в долевом строительстве, зарегистрированного в установленном порядке;</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б) доку</w:t>
      </w:r>
      <w:r>
        <w:rPr>
          <w:sz w:val="28"/>
          <w:szCs w:val="28"/>
          <w:highlight w:val="white"/>
        </w:rPr>
        <w:t xml:space="preserve">ментов, подтверждающих наличие достаточных средств для уплаты цены договора участия в долевом строительстве, в том числе путем внесения соответствующих средств на счет эскроу, в части, превышающей размер предоставляемого регионального (семейного) капитала;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в) документов (справок), содержащих сведения о заключении договора счета эскроу (открытии счета эскроу), при наличии договора участия в долевом строительстве, заключенного с условием внесения соответствующих средств на счет эскроу;</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5.5) в случае оплаты работ по строительству объекта индивидуального жилищного строительства: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201" w:name="P201"/>
      <w:r>
        <w:rPr>
          <w:sz w:val="28"/>
          <w:szCs w:val="28"/>
          <w:highlight w:val="white"/>
        </w:rPr>
      </w:r>
      <w:bookmarkEnd w:id="201"/>
      <w:r>
        <w:rPr>
          <w:sz w:val="28"/>
          <w:szCs w:val="28"/>
          <w:highlight w:val="white"/>
        </w:rPr>
        <w:t xml:space="preserve">а) сведений о зарегистрированном в Едином государственном реестре недвижимости праве собственности, постоянного (бессрочного) пользования, пожиз</w:t>
      </w:r>
      <w:r>
        <w:rPr>
          <w:sz w:val="28"/>
          <w:szCs w:val="28"/>
          <w:highlight w:val="white"/>
        </w:rPr>
        <w:t xml:space="preserve">ненного наследуемого владения, аренды либо безвозмездного пользования в отношении земельного участка, который предназначен для индивидуального жилищного строительства, на котором осуществляется строительство объекта индивидуального жилищного строительства;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202" w:name="P202"/>
      <w:r>
        <w:rPr>
          <w:sz w:val="28"/>
          <w:szCs w:val="28"/>
          <w:highlight w:val="white"/>
        </w:rPr>
      </w:r>
      <w:bookmarkEnd w:id="202"/>
      <w:r>
        <w:rPr>
          <w:sz w:val="28"/>
          <w:szCs w:val="28"/>
          <w:highlight w:val="white"/>
        </w:rPr>
        <w:t xml:space="preserve">б) копии </w:t>
      </w:r>
      <w:hyperlink r:id="rId58" w:tooltip="Приказ Минстроя России от 17.01.2025 N 20/пр &quot;Об утверждении примерной формы договора строительного подряда, денежные средства в счет уплаты цены которого размещаются заказчиками на счетах эскроу в соответствии с Федеральным законом от 22 июля 2024 г. N 186-ФЗ &quot;О строительстве жилых домов по договорам строительного подряда с использованием счетов эскроу&quot; (Зарегистрировано в Минюсте России 13.02.2025 N 81249) {КонсультантПлюс}" w:history="1">
        <w:r>
          <w:rPr>
            <w:color w:val="0000ff"/>
            <w:sz w:val="28"/>
            <w:szCs w:val="28"/>
            <w:highlight w:val="white"/>
          </w:rPr>
          <w:t xml:space="preserve">договора</w:t>
        </w:r>
      </w:hyperlink>
      <w:r>
        <w:rPr>
          <w:sz w:val="28"/>
          <w:szCs w:val="28"/>
          <w:highlight w:val="white"/>
        </w:rPr>
        <w:t xml:space="preserve"> строительного подряда по форме, утвержденной приказом Минстроя России от 17.01.2025 N 20/пр "Об утверждении примерной формы договора строительного п</w:t>
      </w:r>
      <w:r>
        <w:rPr>
          <w:sz w:val="28"/>
          <w:szCs w:val="28"/>
          <w:highlight w:val="white"/>
        </w:rPr>
        <w:t xml:space="preserve">одряда, денежные средства в счет уплаты цены которого размещаются заказчиками на счетах эскроу в соответствии с Федеральным законом от 22 июля 2024 г. N 186-ФЗ "О строительстве жилых домов по договорам строительного подряда с использованием счетов эскроу";</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в) копии уведомления о соответствии указанных в уведомлении о планируемых строительстве объекта индивидуального жилищного строительства или садового дома параметров о</w:t>
      </w:r>
      <w:r>
        <w:rPr>
          <w:sz w:val="28"/>
          <w:szCs w:val="28"/>
          <w:highlight w:val="white"/>
        </w:rPr>
        <w:t xml:space="preserve">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выданного гражданину или одному из членов его семьи;</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204" w:name="P204"/>
      <w:r>
        <w:rPr>
          <w:sz w:val="28"/>
          <w:szCs w:val="28"/>
          <w:highlight w:val="white"/>
        </w:rPr>
      </w:r>
      <w:bookmarkEnd w:id="204"/>
      <w:r>
        <w:rPr>
          <w:sz w:val="28"/>
          <w:szCs w:val="28"/>
          <w:highlight w:val="white"/>
        </w:rPr>
        <w:t xml:space="preserve">г) документов (справки), содержащих сведения о заключении договора счета эскроу (открытии счета эскроу), при наличии договора строительного подряда, заключенного с условием внесения соответствующих средств на счет эскроу;</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205" w:name="P205"/>
      <w:r>
        <w:rPr>
          <w:sz w:val="28"/>
          <w:szCs w:val="28"/>
          <w:highlight w:val="white"/>
        </w:rPr>
      </w:r>
      <w:bookmarkEnd w:id="205"/>
      <w:r>
        <w:rPr>
          <w:sz w:val="28"/>
          <w:szCs w:val="28"/>
          <w:highlight w:val="white"/>
        </w:rPr>
        <w:t xml:space="preserve">д) документов, подтверждающих наличие достаточных средств для оплаты договора строительного подряда, в том числе путем внесения соответствующих средств на счет эскроу, в части, превышающей размер регионального (семейного) капитала.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5.6) в случае оплаты платежа в счет уплаты вступительного взноса и (или) паевого взноса (в случае если гражданин и (или) члены его семьи являются членами жилищного, жилищно-строительного, жилищного накопительного кооператива):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207" w:name="P207"/>
      <w:r>
        <w:rPr>
          <w:sz w:val="28"/>
          <w:szCs w:val="28"/>
          <w:highlight w:val="white"/>
        </w:rPr>
      </w:r>
      <w:bookmarkEnd w:id="207"/>
      <w:r>
        <w:rPr>
          <w:sz w:val="28"/>
          <w:szCs w:val="28"/>
          <w:highlight w:val="white"/>
        </w:rPr>
        <w:t xml:space="preserve">а) выписки из реестра членов кооператива, подтверждающей членство в кооперативе гражданина, получившего региональный (семейный) капитал, и (или) членов его семьи (документ, подтверждающий подачу гражданином </w:t>
      </w:r>
      <w:r>
        <w:rPr>
          <w:sz w:val="28"/>
          <w:szCs w:val="28"/>
          <w:highlight w:val="white"/>
        </w:rPr>
        <w:t xml:space="preserve">и (или) членами его семьи заявления о приеме в члены жилищного накопительного кооператива или жилищного, жилищно-строительного кооператива, или решение о приеме в члены жилищного накопительного кооператива или жилищного, жилищно-строительного кооператива);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208" w:name="P208"/>
      <w:r>
        <w:rPr>
          <w:sz w:val="28"/>
          <w:szCs w:val="28"/>
          <w:highlight w:val="white"/>
        </w:rPr>
      </w:r>
      <w:bookmarkEnd w:id="208"/>
      <w:r>
        <w:rPr>
          <w:sz w:val="28"/>
          <w:szCs w:val="28"/>
          <w:highlight w:val="white"/>
        </w:rPr>
        <w:t xml:space="preserve">б) справки об уплате вступительного взноса или о внесенной су</w:t>
      </w:r>
      <w:r>
        <w:rPr>
          <w:sz w:val="28"/>
          <w:szCs w:val="28"/>
          <w:highlight w:val="white"/>
        </w:rPr>
        <w:t xml:space="preserve">мме паевого взноса за жилое помещение и об оставшейся неуплаченной сумме паевого взноса, необходимой для приобретения права собственности на жилое помещение (для членов жилищного накопительного кооператива или жилищного, жилищно-строительного кооператива);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209" w:name="P209"/>
      <w:r>
        <w:rPr>
          <w:sz w:val="28"/>
          <w:szCs w:val="28"/>
          <w:highlight w:val="white"/>
        </w:rPr>
      </w:r>
      <w:bookmarkEnd w:id="209"/>
      <w:r>
        <w:rPr>
          <w:sz w:val="28"/>
          <w:szCs w:val="28"/>
          <w:highlight w:val="white"/>
        </w:rPr>
        <w:t xml:space="preserve">в) копии устава жилищного накопительного кооператива или жилищного, жилищно-строительного кооператива;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г) выписки (выписок) из Ед</w:t>
      </w:r>
      <w:r>
        <w:rPr>
          <w:sz w:val="28"/>
          <w:szCs w:val="28"/>
          <w:highlight w:val="white"/>
        </w:rPr>
        <w:t xml:space="preserve">иного государственного реестра недвижимости о правах жилищного накопительного кооператива или жилищного, жилищно-строительного кооператива на жилое помещение, которое приобретено гражданином, получившим региональный (семейный) капитал, и членами его семьи;</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211" w:name="P211"/>
      <w:r>
        <w:rPr>
          <w:sz w:val="28"/>
          <w:szCs w:val="28"/>
          <w:highlight w:val="white"/>
        </w:rPr>
      </w:r>
      <w:bookmarkEnd w:id="211"/>
      <w:r>
        <w:rPr>
          <w:sz w:val="28"/>
          <w:szCs w:val="28"/>
          <w:highlight w:val="white"/>
        </w:rPr>
        <w:t xml:space="preserve">д) копии решения о передаче жилого помещения в пользование члена жилищного накопительного кооператива или жилищного, жилищно-строительного кооператива.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6) в случае если региональный (семейный) капитал направляется на цель, предусмотренную </w:t>
      </w:r>
      <w:hyperlink w:tooltip="д) для оплаты платежа в счет уплаты вступительного взноса и (или) части паевого взноса (в случае если гражданин и (или) члены его семьи являются членом жилищного, жилищно-строительного, жилищного накопительного кооператива)." w:anchor="P84" w:history="1">
        <w:r>
          <w:rPr>
            <w:color w:val="0000ff"/>
            <w:sz w:val="28"/>
            <w:szCs w:val="28"/>
            <w:highlight w:val="white"/>
          </w:rPr>
          <w:t xml:space="preserve">подпунктом "д" пункта 11</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213" w:name="P213"/>
      <w:r>
        <w:rPr>
          <w:sz w:val="28"/>
          <w:szCs w:val="28"/>
          <w:highlight w:val="white"/>
        </w:rPr>
      </w:r>
      <w:bookmarkEnd w:id="213"/>
      <w:r>
        <w:rPr>
          <w:sz w:val="28"/>
          <w:szCs w:val="28"/>
          <w:highlight w:val="white"/>
        </w:rPr>
        <w:t xml:space="preserve">6.1) выписки из реестра членов кооператива, подтверждающей членство в кооперативе гражданина, получившего региональный (семейный) капитал, и (или) членов его семьи (документ, подтверждающий подачу гражданином </w:t>
      </w:r>
      <w:r>
        <w:rPr>
          <w:sz w:val="28"/>
          <w:szCs w:val="28"/>
          <w:highlight w:val="white"/>
        </w:rPr>
        <w:t xml:space="preserve">и (или) членами его семьи заявления о приеме в члены жилищного накопительного кооператива или жилищного, жилищно-строительного кооператива, или решение о приеме в члены жилищного накопительного кооператива или жилищного, жилищно-строительного кооператива);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6.2) справки о внесенной сумме част</w:t>
      </w:r>
      <w:r>
        <w:rPr>
          <w:sz w:val="28"/>
          <w:szCs w:val="28"/>
          <w:highlight w:val="white"/>
        </w:rPr>
        <w:t xml:space="preserve">и паевого взноса за жилое помещение и об оставшейся неуплаченной сумме паевого взноса, необходимой для приобретения права собственности на жилое помещение (в случае направления регионального (материнского) капитала для оплаты паевого взноса или его части);</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215" w:name="P215"/>
      <w:r>
        <w:rPr>
          <w:sz w:val="28"/>
          <w:szCs w:val="28"/>
          <w:highlight w:val="white"/>
        </w:rPr>
      </w:r>
      <w:bookmarkEnd w:id="215"/>
      <w:r>
        <w:rPr>
          <w:sz w:val="28"/>
          <w:szCs w:val="28"/>
          <w:highlight w:val="white"/>
        </w:rPr>
        <w:t xml:space="preserve">6.3) копии устава жилищного накопительного кооператива или жилищного, жилищно-строительного кооператива;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6.4) выписки (выписок) из Единого государ</w:t>
      </w:r>
      <w:r>
        <w:rPr>
          <w:sz w:val="28"/>
          <w:szCs w:val="28"/>
          <w:highlight w:val="white"/>
        </w:rPr>
        <w:t xml:space="preserve">ственного реестра недвижимости о правах жилищного накопительного кооператива или жилищного, жилищно-строительного кооператива на жилое помещение, на приобретение которого гражданином и (или) членом его семьи будет направлен региональный (семейный) капитал;</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217" w:name="P217"/>
      <w:r>
        <w:rPr>
          <w:sz w:val="28"/>
          <w:szCs w:val="28"/>
          <w:highlight w:val="white"/>
        </w:rPr>
      </w:r>
      <w:bookmarkEnd w:id="217"/>
      <w:r>
        <w:rPr>
          <w:sz w:val="28"/>
          <w:szCs w:val="28"/>
          <w:highlight w:val="white"/>
        </w:rPr>
        <w:t xml:space="preserve">6.5) копии решения о передаче жилого помещения в пользование члена жилищного накопительного кооператива или жилищного, жилищно-строительного кооператива.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218" w:name="P218"/>
      <w:r>
        <w:rPr>
          <w:sz w:val="28"/>
          <w:szCs w:val="28"/>
          <w:highlight w:val="white"/>
        </w:rPr>
      </w:r>
      <w:bookmarkEnd w:id="218"/>
      <w:r>
        <w:rPr>
          <w:sz w:val="28"/>
          <w:szCs w:val="28"/>
          <w:highlight w:val="white"/>
        </w:rPr>
        <w:t xml:space="preserve">39. Для перечисления регионального (семейного) капитала гражданин в течение срока действия сертификата представляет в Министерство заявление, указанное в </w:t>
      </w:r>
      <w:hyperlink w:tooltip="1) заявления на перечисление средств регионального (семейного) капитала по форме согласно приложению N 4 к настоящему Порядку;" w:anchor="P175" w:history="1">
        <w:r>
          <w:rPr>
            <w:color w:val="0000ff"/>
            <w:sz w:val="28"/>
            <w:szCs w:val="28"/>
            <w:highlight w:val="white"/>
          </w:rPr>
          <w:t xml:space="preserve">подпункте 1 пункта 38</w:t>
        </w:r>
      </w:hyperlink>
      <w:r>
        <w:rPr>
          <w:sz w:val="28"/>
          <w:szCs w:val="28"/>
          <w:highlight w:val="white"/>
        </w:rPr>
        <w:t xml:space="preserve"> настоящего Порядка, а также документы:</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1) в случае если региональный (семейный) капитал направляется на цель, предусмотренную </w:t>
      </w:r>
      <w:hyperlink w:tooltip="а) для оплаты цены договора купли-продажи жилого помещения в многоквартирном доме, в доме блокированной застройки или индивидуального жилого дома, заключенного с юридическим лицом или индивидуальным предпринимателем, являющимся первым собственником указанного жилого помещения или жилого дома;" w:anchor="P78" w:history="1">
        <w:r>
          <w:rPr>
            <w:color w:val="0000ff"/>
            <w:sz w:val="28"/>
            <w:szCs w:val="28"/>
            <w:highlight w:val="white"/>
          </w:rPr>
          <w:t xml:space="preserve">подпунктом "а" пункта 11</w:t>
        </w:r>
      </w:hyperlink>
      <w:r>
        <w:rPr>
          <w:sz w:val="28"/>
          <w:szCs w:val="28"/>
          <w:highlight w:val="white"/>
        </w:rPr>
        <w:t xml:space="preserve"> настоящего Порядка, - документы, предусмотренные </w:t>
      </w:r>
      <w:hyperlink w:tooltip="2) в случае если региональный (семейный) капитал направляется на цель, предусмотренную подпунктом &quot;а&quot; пункта 11 настоящего Порядка:" w:anchor="P177" w:history="1">
        <w:r>
          <w:rPr>
            <w:color w:val="0000ff"/>
            <w:sz w:val="28"/>
            <w:szCs w:val="28"/>
            <w:highlight w:val="white"/>
          </w:rPr>
          <w:t xml:space="preserve">подпунктом 2 пункта 38</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(в ред. </w:t>
      </w:r>
      <w:hyperlink r:id="rId59" w:tooltip="Постановление Правительства Пензенской обл. от 20.05.2026 N 379-пП &quot;О внесении изменений в Порядок предоставления регионального (семейного) капитала на улучшение жилищных условий семьям, у которых начиная с 1 июня 2026 года родился второй ребенок, утвержденный постановлением Правительства Пензенской области от 29.08.2025 N 742-пП (с последующими изменениями)&quot; {КонсультантПлюс}" w:history="1">
        <w:r>
          <w:rPr>
            <w:color w:val="0000ff"/>
            <w:sz w:val="28"/>
            <w:szCs w:val="28"/>
            <w:highlight w:val="white"/>
          </w:rPr>
          <w:t xml:space="preserve">Постановления</w:t>
        </w:r>
      </w:hyperlink>
      <w:r>
        <w:rPr>
          <w:sz w:val="28"/>
          <w:szCs w:val="28"/>
          <w:highlight w:val="white"/>
        </w:rPr>
        <w:t xml:space="preserve"> Правительства Пензенской обл. от 20.05.2026 N 379-пП)</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2) в случае если региональный (семейный) капитал направляется на цель, предусмотренную </w:t>
      </w:r>
      <w:hyperlink w:tooltip="б) для оплаты цены договора участия в долевом строительстве, который содержит одно из условий привлечения денежных средств участников долевого строительства, установленных пунктом 5 части 4 статьи 4 Федерального закона от 30.12.2004 N 214-ФЗ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далее - договор участия в долевом строительстве), или уплаты цены договора уступки участником долевог..." w:anchor="P79" w:history="1">
        <w:r>
          <w:rPr>
            <w:color w:val="0000ff"/>
            <w:sz w:val="28"/>
            <w:szCs w:val="28"/>
            <w:highlight w:val="white"/>
          </w:rPr>
          <w:t xml:space="preserve">подпунктом "б" пункта 11</w:t>
        </w:r>
      </w:hyperlink>
      <w:r>
        <w:rPr>
          <w:sz w:val="28"/>
          <w:szCs w:val="28"/>
          <w:highlight w:val="white"/>
        </w:rPr>
        <w:t xml:space="preserve"> настоящего Порядка, - документы, предусмотренные </w:t>
      </w:r>
      <w:hyperlink w:tooltip="3) в случае если региональный (семейный) капитал направляется на цель, предусмотренную подпунктом &quot;б&quot; пункта 11 настоящего Порядка:" w:anchor="P180" w:history="1">
        <w:r>
          <w:rPr>
            <w:color w:val="0000ff"/>
            <w:sz w:val="28"/>
            <w:szCs w:val="28"/>
            <w:highlight w:val="white"/>
          </w:rPr>
          <w:t xml:space="preserve">подпунктом 3 пункта 38</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3) в случае если региональный (семейный) капитал направляется на цель, предусмотренную </w:t>
      </w:r>
      <w:hyperlink w:tooltip="в) для оплаты работ по строительству объек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 с использованием счета эскроу;" w:anchor="P80" w:history="1">
        <w:r>
          <w:rPr>
            <w:color w:val="0000ff"/>
            <w:sz w:val="28"/>
            <w:szCs w:val="28"/>
            <w:highlight w:val="white"/>
          </w:rPr>
          <w:t xml:space="preserve">подпунктом "в" пункта 11</w:t>
        </w:r>
      </w:hyperlink>
      <w:r>
        <w:rPr>
          <w:sz w:val="28"/>
          <w:szCs w:val="28"/>
          <w:highlight w:val="white"/>
        </w:rPr>
        <w:t xml:space="preserve"> настоящего Порядка, - документы, предусмотренные </w:t>
      </w:r>
      <w:hyperlink w:tooltip="4.1) сведений о зарегистрированном в Едином государственном реестре недвижимости праве собственности, постоянного (бессрочного) пользования, пожизненного наследуемого владения, аренды либо безвозмездного пользования в отношении земельного участка, который предназначен для индивидуального жилищного строительства, на котором осуществляется строительство объекта индивидуального жилищного строительства;" w:anchor="P186" w:history="1">
        <w:r>
          <w:rPr>
            <w:color w:val="0000ff"/>
            <w:sz w:val="28"/>
            <w:szCs w:val="28"/>
            <w:highlight w:val="white"/>
          </w:rPr>
          <w:t xml:space="preserve">подпунктами 4.1</w:t>
        </w:r>
      </w:hyperlink>
      <w:r>
        <w:rPr>
          <w:sz w:val="28"/>
          <w:szCs w:val="28"/>
          <w:highlight w:val="white"/>
        </w:rPr>
        <w:t xml:space="preserve"> (в случае если данные документы (либо сведения, содержащиеся в них) отсутствуют в Едином государственном реестре недвижимости), </w:t>
      </w:r>
      <w:hyperlink w:tooltip="4.2) копии договора строительного подряда по форме, утвержденной приказом Минстроя России от 17.01.2025 N 20/пр &quot;Об утверждении примерной формы договора строительного подряда, денежные средства в счет уплаты цены которого размещаются заказчиками на счетах эскроу в соответствии с Федеральным законом от 22 июля 2024 г. N 186-ФЗ &quot;О строительстве жилых домов по договорам строительного подряда с использованием счетов эскроу&quot;;" w:anchor="P187" w:history="1">
        <w:r>
          <w:rPr>
            <w:color w:val="0000ff"/>
            <w:sz w:val="28"/>
            <w:szCs w:val="28"/>
            <w:highlight w:val="white"/>
          </w:rPr>
          <w:t xml:space="preserve">4.2</w:t>
        </w:r>
      </w:hyperlink>
      <w:r>
        <w:rPr>
          <w:sz w:val="28"/>
          <w:szCs w:val="28"/>
          <w:highlight w:val="white"/>
        </w:rPr>
        <w:t xml:space="preserve">, </w:t>
      </w:r>
      <w:hyperlink w:tooltip="4.4) документов (справки), содержащих сведения о заключении договора счета эскроу (открытии счета эскроу), при наличии договора строительного подряда, заключенного с условием внесения соответствующих средств на счет эскроу;" w:anchor="P189" w:history="1">
        <w:r>
          <w:rPr>
            <w:color w:val="0000ff"/>
            <w:sz w:val="28"/>
            <w:szCs w:val="28"/>
            <w:highlight w:val="white"/>
          </w:rPr>
          <w:t xml:space="preserve">4.4</w:t>
        </w:r>
      </w:hyperlink>
      <w:r>
        <w:rPr>
          <w:sz w:val="28"/>
          <w:szCs w:val="28"/>
          <w:highlight w:val="white"/>
        </w:rPr>
        <w:t xml:space="preserve">, </w:t>
      </w:r>
      <w:hyperlink w:tooltip="4.5) документов, подтверждающих наличие достаточных средств для оплаты договора строительного подряда, в том числе путем внесения соответствующих средств на счет эскроу, в части, превышающей размер предоставляемого регионального (семейного) капитала." w:anchor="P190" w:history="1">
        <w:r>
          <w:rPr>
            <w:color w:val="0000ff"/>
            <w:sz w:val="28"/>
            <w:szCs w:val="28"/>
            <w:highlight w:val="white"/>
          </w:rPr>
          <w:t xml:space="preserve">4.5 подпункта 4 пункта 38</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4) в случае если региональный (семейный) капитал направляется для оплаты первоначального взноса или части суммы основного долга и </w:t>
      </w:r>
      <w:r>
        <w:rPr>
          <w:sz w:val="28"/>
          <w:szCs w:val="28"/>
          <w:highlight w:val="white"/>
        </w:rPr>
        <w:t xml:space="preserve">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части стоимости жилого помещения или индивидуального жилого дома в соответствии с </w:t>
      </w:r>
      <w:hyperlink w:tooltip="г)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на цели, указанные в подпунктах &quot;а&quot; - &quot;в&quot;, &quot;д&quot; настоящего пункта (при условии соответствия жилого помещения, приобретенного (строящегося, построенного) с использованием средств указанного кредита (займа), требованиям пунктов 42, 43 настоящего Порядка)." w:anchor="P81" w:history="1">
        <w:r>
          <w:rPr>
            <w:color w:val="0000ff"/>
            <w:sz w:val="28"/>
            <w:szCs w:val="28"/>
            <w:highlight w:val="white"/>
          </w:rPr>
          <w:t xml:space="preserve">подпунктом "г" пункта 11</w:t>
        </w:r>
      </w:hyperlink>
      <w:r>
        <w:rPr>
          <w:sz w:val="28"/>
          <w:szCs w:val="28"/>
          <w:highlight w:val="white"/>
        </w:rPr>
        <w:t xml:space="preserve"> Порядка, - документы, предусмотренные </w:t>
      </w:r>
      <w:hyperlink w:tooltip="5.1)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 w:anchor="P192" w:history="1">
        <w:r>
          <w:rPr>
            <w:color w:val="0000ff"/>
            <w:sz w:val="28"/>
            <w:szCs w:val="28"/>
            <w:highlight w:val="white"/>
          </w:rPr>
          <w:t xml:space="preserve">подпунктами 5.1</w:t>
        </w:r>
      </w:hyperlink>
      <w:r>
        <w:rPr>
          <w:sz w:val="28"/>
          <w:szCs w:val="28"/>
          <w:highlight w:val="white"/>
        </w:rPr>
        <w:t xml:space="preserve"> - </w:t>
      </w:r>
      <w:hyperlink w:tooltip="5.3) в случае оплаты договора купли-продажи жилого помещения или индивидуального жилого дома:" w:anchor="P194" w:history="1">
        <w:r>
          <w:rPr>
            <w:color w:val="0000ff"/>
            <w:sz w:val="28"/>
            <w:szCs w:val="28"/>
            <w:highlight w:val="white"/>
          </w:rPr>
          <w:t xml:space="preserve">5.3 подпункта 5 пункта 38</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5) в случае если региональный (семейный) ка</w:t>
      </w:r>
      <w:r>
        <w:rPr>
          <w:sz w:val="28"/>
          <w:szCs w:val="28"/>
          <w:highlight w:val="white"/>
        </w:rPr>
        <w:t xml:space="preserve">питал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w:t>
      </w:r>
      <w:r>
        <w:rPr>
          <w:sz w:val="28"/>
          <w:szCs w:val="28"/>
          <w:highlight w:val="white"/>
        </w:rPr>
        <w:t xml:space="preserve">латы части стоимости жилого помещения, приобретаемого у юридического лица по договору участия в долевом строительстве, или у физического или юридического лица по договору уступки прав требований по договору участия в долевом строительстве в соответствии с </w:t>
      </w:r>
      <w:hyperlink w:tooltip="г)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на цели, указанные в подпунктах &quot;а&quot; - &quot;в&quot;, &quot;д&quot; настоящего пункта (при условии соответствия жилого помещения, приобретенного (строящегося, построенного) с использованием средств указанного кредита (займа), требованиям пунктов 42, 43 настоящего Порядка)." w:anchor="P81" w:history="1">
        <w:r>
          <w:rPr>
            <w:color w:val="0000ff"/>
            <w:sz w:val="28"/>
            <w:szCs w:val="28"/>
            <w:highlight w:val="white"/>
          </w:rPr>
          <w:t xml:space="preserve">подпунктом "г" пункта 11</w:t>
        </w:r>
      </w:hyperlink>
      <w:r>
        <w:rPr>
          <w:sz w:val="28"/>
          <w:szCs w:val="28"/>
          <w:highlight w:val="white"/>
        </w:rPr>
        <w:t xml:space="preserve"> настоящего Порядка, - документы, предусмотренные </w:t>
      </w:r>
      <w:hyperlink w:tooltip="5.1)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 w:anchor="P192" w:history="1">
        <w:r>
          <w:rPr>
            <w:color w:val="0000ff"/>
            <w:sz w:val="28"/>
            <w:szCs w:val="28"/>
            <w:highlight w:val="white"/>
          </w:rPr>
          <w:t xml:space="preserve">подпунктами 5.1</w:t>
        </w:r>
      </w:hyperlink>
      <w:r>
        <w:rPr>
          <w:sz w:val="28"/>
          <w:szCs w:val="28"/>
          <w:highlight w:val="white"/>
        </w:rPr>
        <w:t xml:space="preserve">, </w:t>
      </w:r>
      <w:hyperlink w:tooltip="5.2) справки о сумме остатка основного долга и процентов по ипотечному жилищному кредиту (займу);" w:anchor="P193" w:history="1">
        <w:r>
          <w:rPr>
            <w:color w:val="0000ff"/>
            <w:sz w:val="28"/>
            <w:szCs w:val="28"/>
            <w:highlight w:val="white"/>
          </w:rPr>
          <w:t xml:space="preserve">5.2</w:t>
        </w:r>
      </w:hyperlink>
      <w:r>
        <w:rPr>
          <w:sz w:val="28"/>
          <w:szCs w:val="28"/>
          <w:highlight w:val="white"/>
        </w:rPr>
        <w:t xml:space="preserve">, </w:t>
      </w:r>
      <w:hyperlink w:tooltip="5.4) в случае оплаты договора участия в долевом строительстве или договора уступки прав требований по договору участия в долевом строительстве:" w:anchor="P196" w:history="1">
        <w:r>
          <w:rPr>
            <w:color w:val="0000ff"/>
            <w:sz w:val="28"/>
            <w:szCs w:val="28"/>
            <w:highlight w:val="white"/>
          </w:rPr>
          <w:t xml:space="preserve">5.4 подпункта 5 пункта 38</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6) в случае если региональный (семейный) капитал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w:t>
      </w:r>
      <w:r>
        <w:rPr>
          <w:sz w:val="28"/>
          <w:szCs w:val="28"/>
          <w:highlight w:val="white"/>
        </w:rPr>
        <w:t xml:space="preserve"> ипотечного жилищного кредита (займа), для оплаты объекта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 с использованием счета эскроу в соответствии с </w:t>
      </w:r>
      <w:hyperlink w:tooltip="г)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на цели, указанные в подпунктах &quot;а&quot; - &quot;в&quot;, &quot;д&quot; настоящего пункта (при условии соответствия жилого помещения, приобретенного (строящегося, построенного) с использованием средств указанного кредита (займа), требованиям пунктов 42, 43 настоящего Порядка)." w:anchor="P81" w:history="1">
        <w:r>
          <w:rPr>
            <w:color w:val="0000ff"/>
            <w:sz w:val="28"/>
            <w:szCs w:val="28"/>
            <w:highlight w:val="white"/>
          </w:rPr>
          <w:t xml:space="preserve">подпунктом "г" пункта 11</w:t>
        </w:r>
      </w:hyperlink>
      <w:r>
        <w:rPr>
          <w:sz w:val="28"/>
          <w:szCs w:val="28"/>
          <w:highlight w:val="white"/>
        </w:rPr>
        <w:t xml:space="preserve"> настоящего Порядка, - документы, предусмотренные </w:t>
      </w:r>
      <w:hyperlink w:tooltip="5.1)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 w:anchor="P192" w:history="1">
        <w:r>
          <w:rPr>
            <w:color w:val="0000ff"/>
            <w:sz w:val="28"/>
            <w:szCs w:val="28"/>
            <w:highlight w:val="white"/>
          </w:rPr>
          <w:t xml:space="preserve">подпунктами 5.1</w:t>
        </w:r>
      </w:hyperlink>
      <w:r>
        <w:rPr>
          <w:sz w:val="28"/>
          <w:szCs w:val="28"/>
          <w:highlight w:val="white"/>
        </w:rPr>
        <w:t xml:space="preserve">, </w:t>
      </w:r>
      <w:hyperlink w:tooltip="5.2) справки о сумме остатка основного долга и процентов по ипотечному жилищному кредиту (займу);" w:anchor="P193" w:history="1">
        <w:r>
          <w:rPr>
            <w:color w:val="0000ff"/>
            <w:sz w:val="28"/>
            <w:szCs w:val="28"/>
            <w:highlight w:val="white"/>
          </w:rPr>
          <w:t xml:space="preserve">5.2</w:t>
        </w:r>
      </w:hyperlink>
      <w:r>
        <w:rPr>
          <w:sz w:val="28"/>
          <w:szCs w:val="28"/>
          <w:highlight w:val="white"/>
        </w:rPr>
        <w:t xml:space="preserve">, </w:t>
      </w:r>
      <w:hyperlink w:tooltip="а) сведений о зарегистрированном в Едином государственном реестре недвижимости праве собственности, постоянного (бессрочного) пользования, пожизненного наследуемого владения, аренды либо безвозмездного пользования в отношении земельного участка, который предназначен для индивидуального жилищного строительства, на котором осуществляется строительство объекта индивидуального жилищного строительства;" w:anchor="P201" w:history="1">
        <w:r>
          <w:rPr>
            <w:color w:val="0000ff"/>
            <w:sz w:val="28"/>
            <w:szCs w:val="28"/>
            <w:highlight w:val="white"/>
          </w:rPr>
          <w:t xml:space="preserve">подпунктами "а"</w:t>
        </w:r>
      </w:hyperlink>
      <w:r>
        <w:rPr>
          <w:sz w:val="28"/>
          <w:szCs w:val="28"/>
          <w:highlight w:val="white"/>
        </w:rPr>
        <w:t xml:space="preserve"> (в случае если данные документы (либо сведения, содержащиеся в них) отсутствуют в Едином государственном реестре недвижимости), </w:t>
      </w:r>
      <w:hyperlink w:tooltip="б) копии договора строительного подряда по форме, утвержденной приказом Минстроя России от 17.01.2025 N 20/пр &quot;Об утверждении примерной формы договора строительного подряда, денежные средства в счет уплаты цены которого размещаются заказчиками на счетах эскроу в соответствии с Федеральным законом от 22 июля 2024 г. N 186-ФЗ &quot;О строительстве жилых домов по договорам строительного подряда с использованием счетов эскроу&quot;;" w:anchor="P202" w:history="1">
        <w:r>
          <w:rPr>
            <w:color w:val="0000ff"/>
            <w:sz w:val="28"/>
            <w:szCs w:val="28"/>
            <w:highlight w:val="white"/>
          </w:rPr>
          <w:t xml:space="preserve">"б"</w:t>
        </w:r>
      </w:hyperlink>
      <w:r>
        <w:rPr>
          <w:sz w:val="28"/>
          <w:szCs w:val="28"/>
          <w:highlight w:val="white"/>
        </w:rPr>
        <w:t xml:space="preserve">, </w:t>
      </w:r>
      <w:hyperlink w:tooltip="г) документов (справки), содержащих сведения о заключении договора счета эскроу (открытии счета эскроу), при наличии договора строительного подряда, заключенного с условием внесения соответствующих средств на счет эскроу;" w:anchor="P204" w:history="1">
        <w:r>
          <w:rPr>
            <w:color w:val="0000ff"/>
            <w:sz w:val="28"/>
            <w:szCs w:val="28"/>
            <w:highlight w:val="white"/>
          </w:rPr>
          <w:t xml:space="preserve">"г"</w:t>
        </w:r>
      </w:hyperlink>
      <w:r>
        <w:rPr>
          <w:sz w:val="28"/>
          <w:szCs w:val="28"/>
          <w:highlight w:val="white"/>
        </w:rPr>
        <w:t xml:space="preserve">, </w:t>
      </w:r>
      <w:hyperlink w:tooltip="д) документов, подтверждающих наличие достаточных средств для оплаты договора строительного подряда, в том числе путем внесения соответствующих средств на счет эскроу, в части, превышающей размер регионального (семейного) капитала." w:anchor="P205" w:history="1">
        <w:r>
          <w:rPr>
            <w:color w:val="0000ff"/>
            <w:sz w:val="28"/>
            <w:szCs w:val="28"/>
            <w:highlight w:val="white"/>
          </w:rPr>
          <w:t xml:space="preserve">"д" подпункта 5.5 подпункта 5 пункта 38</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7) в случае ес</w:t>
      </w:r>
      <w:r>
        <w:rPr>
          <w:sz w:val="28"/>
          <w:szCs w:val="28"/>
          <w:highlight w:val="white"/>
        </w:rPr>
        <w:t xml:space="preserve">ли региональный (семейный) капитал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w:t>
      </w:r>
      <w:r>
        <w:rPr>
          <w:sz w:val="28"/>
          <w:szCs w:val="28"/>
          <w:highlight w:val="white"/>
        </w:rPr>
        <w:t xml:space="preserve">щного кредита (займа) - для оплаты платежа в счет уплаты вступительного взноса и (или) паевого взноса (в случае если гражданин и (или) члены его семьи являются членом жилищного, жилищно-строительного, жилищного накопительного кооператива) в соответствии с </w:t>
      </w:r>
      <w:hyperlink w:tooltip="г)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на цели, указанные в подпунктах &quot;а&quot; - &quot;в&quot;, &quot;д&quot; настоящего пункта (при условии соответствия жилого помещения, приобретенного (строящегося, построенного) с использованием средств указанного кредита (займа), требованиям пунктов 42, 43 настоящего Порядка)." w:anchor="P81" w:history="1">
        <w:r>
          <w:rPr>
            <w:color w:val="0000ff"/>
            <w:sz w:val="28"/>
            <w:szCs w:val="28"/>
            <w:highlight w:val="white"/>
          </w:rPr>
          <w:t xml:space="preserve">подпунктом "г" пункта 11</w:t>
        </w:r>
      </w:hyperlink>
      <w:r>
        <w:rPr>
          <w:sz w:val="28"/>
          <w:szCs w:val="28"/>
          <w:highlight w:val="white"/>
        </w:rPr>
        <w:t xml:space="preserve"> настоящего Порядка - документы, предусмотренные </w:t>
      </w:r>
      <w:hyperlink w:tooltip="5.1)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 w:anchor="P192" w:history="1">
        <w:r>
          <w:rPr>
            <w:color w:val="0000ff"/>
            <w:sz w:val="28"/>
            <w:szCs w:val="28"/>
            <w:highlight w:val="white"/>
          </w:rPr>
          <w:t xml:space="preserve">подпунктами 5.1</w:t>
        </w:r>
      </w:hyperlink>
      <w:r>
        <w:rPr>
          <w:sz w:val="28"/>
          <w:szCs w:val="28"/>
          <w:highlight w:val="white"/>
        </w:rPr>
        <w:t xml:space="preserve">, </w:t>
      </w:r>
      <w:hyperlink w:tooltip="5.2) справки о сумме остатка основного долга и процентов по ипотечному жилищному кредиту (займу);" w:anchor="P193" w:history="1">
        <w:r>
          <w:rPr>
            <w:color w:val="0000ff"/>
            <w:sz w:val="28"/>
            <w:szCs w:val="28"/>
            <w:highlight w:val="white"/>
          </w:rPr>
          <w:t xml:space="preserve">5.2</w:t>
        </w:r>
      </w:hyperlink>
      <w:r>
        <w:rPr>
          <w:sz w:val="28"/>
          <w:szCs w:val="28"/>
          <w:highlight w:val="white"/>
        </w:rPr>
        <w:t xml:space="preserve">, </w:t>
      </w:r>
      <w:hyperlink w:tooltip="а) выписки из реестра членов кооператива, подтверждающей членство в кооперативе гражданина, получившего региональный (семейный) капитал, и (или) членов его семьи (документ, подтверждающий подачу гражданином и (или) членами его семьи заявления о приеме в члены жилищного накопительного кооператива или жилищного, жилищно-строительного кооператива, или решение о приеме в члены жилищного накопительного кооператива или жилищного, жилищно-строительного кооператива);" w:anchor="P207" w:history="1">
        <w:r>
          <w:rPr>
            <w:color w:val="0000ff"/>
            <w:sz w:val="28"/>
            <w:szCs w:val="28"/>
            <w:highlight w:val="white"/>
          </w:rPr>
          <w:t xml:space="preserve">"а"</w:t>
        </w:r>
      </w:hyperlink>
      <w:r>
        <w:rPr>
          <w:sz w:val="28"/>
          <w:szCs w:val="28"/>
          <w:highlight w:val="white"/>
        </w:rPr>
        <w:t xml:space="preserve">, </w:t>
      </w:r>
      <w:hyperlink w:tooltip="б) справки об уплате вступительного взноса или о внесенной сумме паевого взноса за жилое помещение и об оставшейся неуплаченной сумме паевого взноса, необходимой для приобретения права собственности на жилое помещение (для членов жилищного накопительного кооператива или жилищного, жилищно-строительного кооператива);" w:anchor="P208" w:history="1">
        <w:r>
          <w:rPr>
            <w:color w:val="0000ff"/>
            <w:sz w:val="28"/>
            <w:szCs w:val="28"/>
            <w:highlight w:val="white"/>
          </w:rPr>
          <w:t xml:space="preserve">"б"</w:t>
        </w:r>
      </w:hyperlink>
      <w:r>
        <w:rPr>
          <w:sz w:val="28"/>
          <w:szCs w:val="28"/>
          <w:highlight w:val="white"/>
        </w:rPr>
        <w:t xml:space="preserve">, </w:t>
      </w:r>
      <w:hyperlink w:tooltip="в) копии устава жилищного накопительного кооператива или жилищного, жилищно-строительного кооператива;" w:anchor="P209" w:history="1">
        <w:r>
          <w:rPr>
            <w:color w:val="0000ff"/>
            <w:sz w:val="28"/>
            <w:szCs w:val="28"/>
            <w:highlight w:val="white"/>
          </w:rPr>
          <w:t xml:space="preserve">"в"</w:t>
        </w:r>
      </w:hyperlink>
      <w:r>
        <w:rPr>
          <w:sz w:val="28"/>
          <w:szCs w:val="28"/>
          <w:highlight w:val="white"/>
        </w:rPr>
        <w:t xml:space="preserve">, </w:t>
      </w:r>
      <w:hyperlink w:tooltip="д) копии решения о передаче жилого помещения в пользование члена жилищного накопительного кооператива или жилищного, жилищно-строительного кооператива." w:anchor="P211" w:history="1">
        <w:r>
          <w:rPr>
            <w:color w:val="0000ff"/>
            <w:sz w:val="28"/>
            <w:szCs w:val="28"/>
            <w:highlight w:val="white"/>
          </w:rPr>
          <w:t xml:space="preserve">"д" подпункта 5.6 подпункта 5 пункта 38</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8) в случае если региональный (семейный) капитал направляется на цель, предусмотренную </w:t>
      </w:r>
      <w:hyperlink w:tooltip="д) для оплаты платежа в счет уплаты вступительного взноса и (или) части паевого взноса (в случае если гражданин и (или) члены его семьи являются членом жилищного, жилищно-строительного, жилищного накопительного кооператива)." w:anchor="P84" w:history="1">
        <w:r>
          <w:rPr>
            <w:color w:val="0000ff"/>
            <w:sz w:val="28"/>
            <w:szCs w:val="28"/>
            <w:highlight w:val="white"/>
          </w:rPr>
          <w:t xml:space="preserve">подпунктом "д" пункта 11</w:t>
        </w:r>
      </w:hyperlink>
      <w:r>
        <w:rPr>
          <w:sz w:val="28"/>
          <w:szCs w:val="28"/>
          <w:highlight w:val="white"/>
        </w:rPr>
        <w:t xml:space="preserve"> настоящего Порядка, - документы, предусмотренные </w:t>
      </w:r>
      <w:hyperlink w:tooltip="6.1) выписки из реестра членов кооператива, подтверждающей членство в кооперативе гражданина, получившего региональный (семейный) капитал, и (или) членов его семьи (документ, подтверждающий подачу гражданином и (или) членами его семьи заявления о приеме в члены жилищного накопительного кооператива или жилищного, жилищно-строительного кооператива, или решение о приеме в члены жилищного накопительного кооператива или жилищного, жилищно-строительного кооператива);" w:anchor="P213" w:history="1">
        <w:r>
          <w:rPr>
            <w:color w:val="0000ff"/>
            <w:sz w:val="28"/>
            <w:szCs w:val="28"/>
            <w:highlight w:val="white"/>
          </w:rPr>
          <w:t xml:space="preserve">подпунктами 6.1</w:t>
        </w:r>
      </w:hyperlink>
      <w:r>
        <w:rPr>
          <w:sz w:val="28"/>
          <w:szCs w:val="28"/>
          <w:highlight w:val="white"/>
        </w:rPr>
        <w:t xml:space="preserve"> - </w:t>
      </w:r>
      <w:hyperlink w:tooltip="6.3) копии устава жилищного накопительного кооператива или жилищного, жилищно-строительного кооператива;" w:anchor="P215" w:history="1">
        <w:r>
          <w:rPr>
            <w:color w:val="0000ff"/>
            <w:sz w:val="28"/>
            <w:szCs w:val="28"/>
            <w:highlight w:val="white"/>
          </w:rPr>
          <w:t xml:space="preserve">6.3</w:t>
        </w:r>
      </w:hyperlink>
      <w:r>
        <w:rPr>
          <w:sz w:val="28"/>
          <w:szCs w:val="28"/>
          <w:highlight w:val="white"/>
        </w:rPr>
        <w:t xml:space="preserve">, </w:t>
      </w:r>
      <w:hyperlink w:tooltip="6.5) копии решения о передаче жилого помещения в пользование члена жилищного накопительного кооператива или жилищного, жилищно-строительного кооператива." w:anchor="P217" w:history="1">
        <w:r>
          <w:rPr>
            <w:color w:val="0000ff"/>
            <w:sz w:val="28"/>
            <w:szCs w:val="28"/>
            <w:highlight w:val="white"/>
          </w:rPr>
          <w:t xml:space="preserve">6.5 подпункта 6 пункта 38</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40. Заявление и документы (сведения) для перечисления регионального (семейного) капит</w:t>
      </w:r>
      <w:r>
        <w:rPr>
          <w:sz w:val="28"/>
          <w:szCs w:val="28"/>
          <w:highlight w:val="white"/>
        </w:rPr>
        <w:t xml:space="preserve">ала могут быть представлены в Министерство в письменном виде лично, почтовым отправлением, либо через МФЦ. При этом днем обращения для перечисления регионального (семейного) капитала считается дата получения заявления и документов (сведений) Министерством.</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Если заявление и документы (сведения), направленные п</w:t>
      </w:r>
      <w:r>
        <w:rPr>
          <w:sz w:val="28"/>
          <w:szCs w:val="28"/>
          <w:highlight w:val="white"/>
        </w:rPr>
        <w:t xml:space="preserve">очтовым отправлением, получены после окончания рабочего времени Министерства, днем их получения считается следующий рабочий день. Если документы (сведения) получены в выходной или праздничный день, днем их получения считается следующий за ним рабочий день.</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Обязанность подтверждения факта отправки документов (сведений) лежит на гражданине.</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От имени гражданина документы (сведения) для перечисления регионального (семейного) капитала могут быть представлены уполномоченным лицом при наличии надлежащим образом оформленных полномочий.</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Копии документов, указанных в </w:t>
      </w:r>
      <w:hyperlink w:tooltip="39. Для перечисления регионального (семейного) капитала гражданин в течение срока действия сертификата представляет в Министерство заявление, указанное в подпункте 1 пункта 38 настоящего Порядка, а также документы:" w:anchor="P218" w:history="1">
        <w:r>
          <w:rPr>
            <w:color w:val="0000ff"/>
            <w:sz w:val="28"/>
            <w:szCs w:val="28"/>
            <w:highlight w:val="white"/>
          </w:rPr>
          <w:t xml:space="preserve">пункте 39</w:t>
        </w:r>
      </w:hyperlink>
      <w:r>
        <w:rPr>
          <w:sz w:val="28"/>
          <w:szCs w:val="28"/>
          <w:highlight w:val="white"/>
        </w:rPr>
        <w:t xml:space="preserve"> настоящего Порядка, заверяются сотрудником Министерства, либо сотрудником МФЦ, осуществляющим прием документов в порядке, установленном законодательством Российской Федерации, при пред</w:t>
      </w:r>
      <w:r>
        <w:rPr>
          <w:sz w:val="28"/>
          <w:szCs w:val="28"/>
          <w:highlight w:val="white"/>
        </w:rPr>
        <w:t xml:space="preserve">ъявлении подлинников документов для сверки. В случае если копии документов направлены почтовым отправлением, то они должны быть заверены в установленном законодательством Российской Федерации порядке (в этом случае подлинники документов не представляются).</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41. Министерство в течение 5 рабочих дней со дня поступления заявления, указанного в </w:t>
      </w:r>
      <w:hyperlink w:tooltip="1) заявления на перечисление средств регионального (семейного) капитала по форме согласно приложению N 4 к настоящему Порядку;" w:anchor="P175" w:history="1">
        <w:r>
          <w:rPr>
            <w:color w:val="0000ff"/>
            <w:sz w:val="28"/>
            <w:szCs w:val="28"/>
            <w:highlight w:val="white"/>
          </w:rPr>
          <w:t xml:space="preserve">подпункте 1 пункта 38</w:t>
        </w:r>
      </w:hyperlink>
      <w:r>
        <w:rPr>
          <w:sz w:val="28"/>
          <w:szCs w:val="28"/>
          <w:highlight w:val="white"/>
        </w:rPr>
        <w:t xml:space="preserve"> настоящего Порядка, в установленн</w:t>
      </w:r>
      <w:r>
        <w:rPr>
          <w:sz w:val="28"/>
          <w:szCs w:val="28"/>
          <w:highlight w:val="white"/>
        </w:rPr>
        <w:t xml:space="preserve">ом порядке истребует документы (либо сведения, содержащиеся в них), находящиеся в распоряжении органов государственной власти, органов местного самоуправления и подведомственных таким органам организациях, за исключением документов (сведений), указанных в </w:t>
      </w:r>
      <w:hyperlink w:tooltip="39. Для перечисления регионального (семейного) капитала гражданин в течение срока действия сертификата представляет в Министерство заявление, указанное в подпункте 1 пункта 38 настоящего Порядка, а также документы:" w:anchor="P218" w:history="1">
        <w:r>
          <w:rPr>
            <w:color w:val="0000ff"/>
            <w:sz w:val="28"/>
            <w:szCs w:val="28"/>
            <w:highlight w:val="white"/>
          </w:rPr>
          <w:t xml:space="preserve">пункте 39</w:t>
        </w:r>
      </w:hyperlink>
      <w:r>
        <w:rPr>
          <w:sz w:val="28"/>
          <w:szCs w:val="28"/>
          <w:highlight w:val="white"/>
        </w:rPr>
        <w:t xml:space="preserve"> настоящего Порядка, представленных гражданином самостоятельно.</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234" w:name="P234"/>
      <w:r>
        <w:rPr>
          <w:sz w:val="28"/>
          <w:szCs w:val="28"/>
          <w:highlight w:val="white"/>
        </w:rPr>
      </w:r>
      <w:bookmarkEnd w:id="234"/>
      <w:r>
        <w:rPr>
          <w:sz w:val="28"/>
          <w:szCs w:val="28"/>
          <w:highlight w:val="white"/>
        </w:rPr>
        <w:t xml:space="preserve">42. Жилое помещение или индивидуальный жилой дом, объект индивидуального жилищного строительства, на прио</w:t>
      </w:r>
      <w:r>
        <w:rPr>
          <w:sz w:val="28"/>
          <w:szCs w:val="28"/>
          <w:highlight w:val="white"/>
        </w:rPr>
        <w:t xml:space="preserve">бретение, строительство которых направляются средства регионального (семейного) капитала, должны находиться на территории Пензенской области и быть пригодными для постоянного проживания, соответствовать санитарным и техническим требованиям, предъявляемым к</w:t>
      </w:r>
      <w:r>
        <w:rPr>
          <w:sz w:val="28"/>
          <w:szCs w:val="28"/>
          <w:highlight w:val="white"/>
        </w:rPr>
        <w:t xml:space="preserve"> жилым помещениям, и степени благоустройства применительно к условиям населенного пункта, на территории которого приобретено (приобретается), построено (строится) жилое помещение или индивидуальный жилой дом, объект индивидуального жилищного строительства.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235" w:name="P235"/>
      <w:r>
        <w:rPr>
          <w:sz w:val="28"/>
          <w:szCs w:val="28"/>
          <w:highlight w:val="white"/>
        </w:rPr>
      </w:r>
      <w:bookmarkEnd w:id="235"/>
      <w:r>
        <w:rPr>
          <w:sz w:val="28"/>
          <w:szCs w:val="28"/>
          <w:highlight w:val="white"/>
        </w:rPr>
        <w:t xml:space="preserve">43.</w:t>
      </w:r>
      <w:r>
        <w:rPr>
          <w:sz w:val="28"/>
          <w:szCs w:val="28"/>
          <w:highlight w:val="white"/>
        </w:rPr>
        <w:t xml:space="preserve"> Общая площадь жилого помещения или индивидуального жилого дома (объекта индивидуального жилищного строительства), на приобретение, строительство, которого направляются средства регионального (семейного) капитала, должна быть не менее 60 квадратных метров.</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44. Условия, предусмотренные </w:t>
      </w:r>
      <w:hyperlink w:tooltip="42. Жилое помещение или индивидуальный жилой дом, объект индивидуального жилищного строительства, на приобретение, строительство которых направляются средства регионального (семейного) капитала, должны находиться на территории Пензенской области и быть пригодными для постоянного проживания, соответствовать санитарным и техническим требованиям, предъявляемым к жилым помещениям, и степени благоустройства применительно к условиям населенного пункта, на территории которого приобретено (приобретается), постро..." w:anchor="P234" w:history="1">
        <w:r>
          <w:rPr>
            <w:color w:val="0000ff"/>
            <w:sz w:val="28"/>
            <w:szCs w:val="28"/>
            <w:highlight w:val="white"/>
          </w:rPr>
          <w:t xml:space="preserve">пунктами 42</w:t>
        </w:r>
      </w:hyperlink>
      <w:r>
        <w:rPr>
          <w:sz w:val="28"/>
          <w:szCs w:val="28"/>
          <w:highlight w:val="white"/>
        </w:rPr>
        <w:t xml:space="preserve"> и </w:t>
      </w:r>
      <w:hyperlink w:tooltip="43. Общая площадь жилого помещения или индивидуального жилого дома (объекта индивидуального жилищного строительства), на приобретение, строительство, которого направляются средства регионального (семейного) капитала, должна быть не менее 60 квадратных метров." w:anchor="P235" w:history="1">
        <w:r>
          <w:rPr>
            <w:color w:val="0000ff"/>
            <w:sz w:val="28"/>
            <w:szCs w:val="28"/>
            <w:highlight w:val="white"/>
          </w:rPr>
          <w:t xml:space="preserve">43</w:t>
        </w:r>
      </w:hyperlink>
      <w:r>
        <w:rPr>
          <w:sz w:val="28"/>
          <w:szCs w:val="28"/>
          <w:highlight w:val="white"/>
        </w:rPr>
        <w:t xml:space="preserve"> настоящего Порядка, распространяются также на жилые помещения или индивидуальный жилой дом, объект индивидуального жилищного строительства, находящиеся в ипотеке (залоге) у кредитора (заимодавца) в соответствии с договором ипотечного жилищного кредита (за</w:t>
      </w:r>
      <w:r>
        <w:rPr>
          <w:sz w:val="28"/>
          <w:szCs w:val="28"/>
          <w:highlight w:val="white"/>
        </w:rPr>
        <w:t xml:space="preserve">йма), обязательства по которому не исполнены в полном объеме, и приобретенные (строящиеся, построенные) гражданином и (или) членами его семьи до даты обращения в Министерство с заявлением о включении в список получателей регионального (семейного) капитала.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(в ред. </w:t>
      </w:r>
      <w:hyperlink r:id="rId60" w:tooltip="Постановление Правительства Пензенской обл. от 25.12.2025 N 1134-пП &quot;О внесении изменений в Порядок предоставления регионального (семейного) капитала на улучшение жилищных условий семьям, у которых начиная с 1 июня 2026 года родился второй ребенок, утвержденный постановлением Правительства Пензенской области от 29.08.2025 N 742-пП&quot; {КонсультантПлюс}" w:history="1">
        <w:r>
          <w:rPr>
            <w:color w:val="0000ff"/>
            <w:sz w:val="28"/>
            <w:szCs w:val="28"/>
            <w:highlight w:val="white"/>
          </w:rPr>
          <w:t xml:space="preserve">Постановления</w:t>
        </w:r>
      </w:hyperlink>
      <w:r>
        <w:rPr>
          <w:sz w:val="28"/>
          <w:szCs w:val="28"/>
          <w:highlight w:val="white"/>
        </w:rPr>
        <w:t xml:space="preserve"> Правительства Пензенской обл. от 25.12.2025 N 1134-пП)</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45. Приобретенное (построенное) жилое помещение или индивидуальный жилой дом (объект индивидуального жилищного строительства) оформляется в общую собственность гражданина и членов его семьи, указанных в сертификате.</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46. Гражданин, получивший региональный (семейный) капитал, обязан оформить жилое помещение или индив</w:t>
      </w:r>
      <w:r>
        <w:rPr>
          <w:sz w:val="28"/>
          <w:szCs w:val="28"/>
          <w:highlight w:val="white"/>
        </w:rPr>
        <w:t xml:space="preserve">идуальный жилой дом, приобретенное (построенное) с использованием средств (части средств) регионального (семейного) капитала, в общую собственность всех членов семьи, указанных в сертификате, с определением размеров долей по соглашению в течение 6 месяцев:</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а)</w:t>
      </w:r>
      <w:r>
        <w:rPr>
          <w:sz w:val="28"/>
          <w:szCs w:val="28"/>
          <w:highlight w:val="white"/>
        </w:rPr>
        <w:t xml:space="preserve"> после перечисления Министерством средств регионального (семейного) капитала юридическому лицу или индивидуальному предпринимателю, осуществляющему отчуждение жилого помещения, - в случае направления регионального (семейного) капитала на цель, указанную в </w:t>
      </w:r>
      <w:hyperlink w:tooltip="а) для оплаты цены договора купли-продажи жилого помещения в многоквартирном доме, в доме блокированной застройки или индивидуального жилого дома, заключенного с юридическим лицом или индивидуальным предпринимателем, являющимся первым собственником указанного жилого помещения или жилого дома;" w:anchor="P78" w:history="1">
        <w:r>
          <w:rPr>
            <w:color w:val="0000ff"/>
            <w:sz w:val="28"/>
            <w:szCs w:val="28"/>
            <w:highlight w:val="white"/>
          </w:rPr>
          <w:t xml:space="preserve">подпункте "а" пункта 11</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б) после подписания передаточного акта или иного документа о передаче участнику долевого строительства объекта долевого строительства - в случае направления регионального (семейного) капитала на цель, указанную в </w:t>
      </w:r>
      <w:hyperlink w:tooltip="б) для оплаты цены договора участия в долевом строительстве, который содержит одно из условий привлечения денежных средств участников долевого строительства, установленных пунктом 5 части 4 статьи 4 Федерального закона от 30.12.2004 N 214-ФЗ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далее - договор участия в долевом строительстве), или уплаты цены договора уступки участником долевог..." w:anchor="P79" w:history="1">
        <w:r>
          <w:rPr>
            <w:color w:val="0000ff"/>
            <w:sz w:val="28"/>
            <w:szCs w:val="28"/>
            <w:highlight w:val="white"/>
          </w:rPr>
          <w:t xml:space="preserve">подпункте "б" пункта 11</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в) после получения уведомления о соответствии построенного объекта индивидуального жилищного строительства или садового дома требованиям законодательства о градостроительной деятельности, указанного в </w:t>
      </w:r>
      <w:hyperlink r:id="rId61" w:tooltip="&quot;Градостроительный кодекс Российской Федерации&quot; от 29.12.2004 N 190-ФЗ (ред. от 23.03.2026) {КонсультантПлюс}" w:history="1">
        <w:r>
          <w:rPr>
            <w:color w:val="0000ff"/>
            <w:sz w:val="28"/>
            <w:szCs w:val="28"/>
            <w:highlight w:val="white"/>
          </w:rPr>
          <w:t xml:space="preserve">пункте 5 части 19 статьи 55</w:t>
        </w:r>
      </w:hyperlink>
      <w:r>
        <w:rPr>
          <w:sz w:val="28"/>
          <w:szCs w:val="28"/>
          <w:highlight w:val="white"/>
        </w:rPr>
        <w:t xml:space="preserve"> Градостроительного кодекса Российской Федерации, - в случае направления регионального (семейного) капитала на цель, указанную в </w:t>
      </w:r>
      <w:hyperlink w:tooltip="в) для оплаты работ по строительству объек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 с использованием счета эскроу;" w:anchor="P80" w:history="1">
        <w:r>
          <w:rPr>
            <w:color w:val="0000ff"/>
            <w:sz w:val="28"/>
            <w:szCs w:val="28"/>
            <w:highlight w:val="white"/>
          </w:rPr>
          <w:t xml:space="preserve">подпункте "в" пункта 11</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г) после полной выплаты задолженности по ипотечному жилищному кредиту (займу), средства которого были направлены полностью или частично на приобретение, строительство, жилого помещения или индивидуаль</w:t>
      </w:r>
      <w:r>
        <w:rPr>
          <w:sz w:val="28"/>
          <w:szCs w:val="28"/>
          <w:highlight w:val="white"/>
        </w:rPr>
        <w:t xml:space="preserve">ного жилого дома (объекта индивидуального жилищного строительства), или на погашение ранее полученного ипотечного жилищного кредита (займа) на приобретение, строительство этого жилого помещения или индивидуального жилого дома (объекта индивидуального жилищ</w:t>
      </w:r>
      <w:r>
        <w:rPr>
          <w:sz w:val="28"/>
          <w:szCs w:val="28"/>
          <w:highlight w:val="white"/>
        </w:rPr>
        <w:t xml:space="preserve">ного строительства), и погашения регистрационной записи об ипотеке указанного жилого помещения или индивидуального жилого дома (объекта индивидуального жилищного строительства) - в случае направления регионального (семейного) капитала на цель, указанную в </w:t>
      </w:r>
      <w:hyperlink w:tooltip="г)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на цели, указанные в подпунктах &quot;а&quot; - &quot;в&quot;, &quot;д&quot; настоящего пункта (при условии соответствия жилого помещения, приобретенного (строящегося, построенного) с использованием средств указанного кредита (займа), требованиям пунктов 42, 43 настоящего Порядка)." w:anchor="P81" w:history="1">
        <w:r>
          <w:rPr>
            <w:color w:val="0000ff"/>
            <w:sz w:val="28"/>
            <w:szCs w:val="28"/>
            <w:highlight w:val="white"/>
          </w:rPr>
          <w:t xml:space="preserve">подпункте "г" пункта 11</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д) после внесения последнего платежа, завершающего выплату паевого взноса в полном размере, - в случае направления регионального (семейного) капитала на цель, указанную в </w:t>
      </w:r>
      <w:hyperlink w:tooltip="д) для оплаты платежа в счет уплаты вступительного взноса и (или) части паевого взноса (в случае если гражданин и (или) члены его семьи являются членом жилищного, жилищно-строительного, жилищного накопительного кооператива)." w:anchor="P84" w:history="1">
        <w:r>
          <w:rPr>
            <w:color w:val="0000ff"/>
            <w:sz w:val="28"/>
            <w:szCs w:val="28"/>
            <w:highlight w:val="white"/>
          </w:rPr>
          <w:t xml:space="preserve">подпункте "д" пункта 11</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bookmarkStart w:id="245" w:name="P245"/>
      <w:r>
        <w:rPr>
          <w:sz w:val="28"/>
          <w:szCs w:val="28"/>
          <w:highlight w:val="white"/>
        </w:rPr>
      </w:r>
      <w:bookmarkEnd w:id="245"/>
      <w:r>
        <w:rPr>
          <w:sz w:val="28"/>
          <w:szCs w:val="28"/>
          <w:highlight w:val="white"/>
        </w:rPr>
        <w:t xml:space="preserve">47. При соответствии предоставленных гражданином, а также истребованных Министерством документов (сведений) треб</w:t>
      </w:r>
      <w:r>
        <w:rPr>
          <w:sz w:val="28"/>
          <w:szCs w:val="28"/>
          <w:highlight w:val="white"/>
        </w:rPr>
        <w:t xml:space="preserve">ованиям действующего законодательства и условиям настоящего Порядка Министерство принимает решение о перечислении средств регионального (семейного) капитала и в течение 20 рабочих дней с даты получения последнего документа из числа документов, указанных в </w:t>
      </w:r>
      <w:hyperlink w:tooltip="39. Для перечисления регионального (семейного) капитала гражданин в течение срока действия сертификата представляет в Министерство заявление, указанное в подпункте 1 пункта 38 настоящего Порядка, а также документы:" w:anchor="P218" w:history="1">
        <w:r>
          <w:rPr>
            <w:color w:val="0000ff"/>
            <w:sz w:val="28"/>
            <w:szCs w:val="28"/>
            <w:highlight w:val="white"/>
          </w:rPr>
          <w:t xml:space="preserve">пункте 39</w:t>
        </w:r>
      </w:hyperlink>
      <w:r>
        <w:rPr>
          <w:sz w:val="28"/>
          <w:szCs w:val="28"/>
          <w:highlight w:val="white"/>
        </w:rPr>
        <w:t xml:space="preserve"> настоящего Порядка, перечисляет средства регионального (семейного) капитала на банковский счет продавца (цедента) жилого помещения, на счет строительной организации, на счет кре</w:t>
      </w:r>
      <w:r>
        <w:rPr>
          <w:sz w:val="28"/>
          <w:szCs w:val="28"/>
          <w:highlight w:val="white"/>
        </w:rPr>
        <w:t xml:space="preserve">дитора (заимодавца), на счет эскроу для расчетов по договору участия в долевом строительстве или по договору строительного подряда на строительство объекта индивидуального жилищного строительства, в счет уплаты вступительного взноса и (или) паевого взноса.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48. Основаниями для отказа в перечислении средств регионального (семейного) капитала являются:</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а) непредставление или неполное представление документов (сведений), указанных в </w:t>
      </w:r>
      <w:hyperlink w:tooltip="39. Для перечисления регионального (семейного) капитала гражданин в течение срока действия сертификата представляет в Министерство заявление, указанное в подпункте 1 пункта 38 настоящего Порядка, а также документы:" w:anchor="P218" w:history="1">
        <w:r>
          <w:rPr>
            <w:color w:val="0000ff"/>
            <w:sz w:val="28"/>
            <w:szCs w:val="28"/>
            <w:highlight w:val="white"/>
          </w:rPr>
          <w:t xml:space="preserve">пункте 39</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б) несоответствие приобретенного жилого помещения или индивидуального жилого дома, строящегося объекта индивидуального жилищного строительства требованиям, указанным в </w:t>
      </w:r>
      <w:hyperlink w:tooltip="12. Региональный (семейный) капитал не может быть использован на приобретение жилого помещения или индивидуального жилого дома, права собственности на которые принадлежат близким родственникам гражданина (супругу (или супруге), детям (в том числе усыновленным), родителям (в том числе усыновителям), дедушкам (бабушкам), полнородным и неполнородным братьям и сестрам)." w:anchor="P85" w:history="1">
        <w:r>
          <w:rPr>
            <w:color w:val="0000ff"/>
            <w:sz w:val="28"/>
            <w:szCs w:val="28"/>
            <w:highlight w:val="white"/>
          </w:rPr>
          <w:t xml:space="preserve">пунктах 12</w:t>
        </w:r>
      </w:hyperlink>
      <w:r>
        <w:rPr>
          <w:sz w:val="28"/>
          <w:szCs w:val="28"/>
          <w:highlight w:val="white"/>
        </w:rPr>
        <w:t xml:space="preserve">, </w:t>
      </w:r>
      <w:hyperlink w:tooltip="42. Жилое помещение или индивидуальный жилой дом, объект индивидуального жилищного строительства, на приобретение, строительство которых направляются средства регионального (семейного) капитала, должны находиться на территории Пензенской области и быть пригодными для постоянного проживания, соответствовать санитарным и техническим требованиям, предъявляемым к жилым помещениям, и степени благоустройства применительно к условиям населенного пункта, на территории которого приобретено (приобретается), постро..." w:anchor="P234" w:history="1">
        <w:r>
          <w:rPr>
            <w:color w:val="0000ff"/>
            <w:sz w:val="28"/>
            <w:szCs w:val="28"/>
            <w:highlight w:val="white"/>
          </w:rPr>
          <w:t xml:space="preserve">42</w:t>
        </w:r>
      </w:hyperlink>
      <w:r>
        <w:rPr>
          <w:sz w:val="28"/>
          <w:szCs w:val="28"/>
          <w:highlight w:val="white"/>
        </w:rPr>
        <w:t xml:space="preserve">, </w:t>
      </w:r>
      <w:hyperlink w:tooltip="43. Общая площадь жилого помещения или индивидуального жилого дома (объекта индивидуального жилищного строительства), на приобретение, строительство, которого направляются средства регионального (семейного) капитала, должна быть не менее 60 квадратных метров." w:anchor="P235" w:history="1">
        <w:r>
          <w:rPr>
            <w:color w:val="0000ff"/>
            <w:sz w:val="28"/>
            <w:szCs w:val="28"/>
            <w:highlight w:val="white"/>
          </w:rPr>
          <w:t xml:space="preserve">43</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(в ред. </w:t>
      </w:r>
      <w:hyperlink r:id="rId62" w:tooltip="Постановление Правительства Пензенской обл. от 25.12.2025 N 1134-пП &quot;О внесении изменений в Порядок предоставления регионального (семейного) капитала на улучшение жилищных условий семьям, у которых начиная с 1 июня 2026 года родился второй ребенок, утвержденный постановлением Правительства Пензенской области от 29.08.2025 N 742-пП&quot; {КонсультантПлюс}" w:history="1">
        <w:r>
          <w:rPr>
            <w:color w:val="0000ff"/>
            <w:sz w:val="28"/>
            <w:szCs w:val="28"/>
            <w:highlight w:val="white"/>
          </w:rPr>
          <w:t xml:space="preserve">Постановления</w:t>
        </w:r>
      </w:hyperlink>
      <w:r>
        <w:rPr>
          <w:sz w:val="28"/>
          <w:szCs w:val="28"/>
          <w:highlight w:val="white"/>
        </w:rPr>
        <w:t xml:space="preserve"> Правительства Пензенской обл. от 25.12.2025 N 1134-пП)</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в) представление гражданином документов для перечисления регионального (семейного) капитала, указанных в </w:t>
      </w:r>
      <w:hyperlink w:tooltip="39. Для перечисления регионального (семейного) капитала гражданин в течение срока действия сертификата представляет в Министерство заявление, указанное в подпункте 1 пункта 38 настоящего Порядка, а также документы:" w:anchor="P218" w:history="1">
        <w:r>
          <w:rPr>
            <w:color w:val="0000ff"/>
            <w:sz w:val="28"/>
            <w:szCs w:val="28"/>
            <w:highlight w:val="white"/>
          </w:rPr>
          <w:t xml:space="preserve">пункте 39</w:t>
        </w:r>
      </w:hyperlink>
      <w:r>
        <w:rPr>
          <w:sz w:val="28"/>
          <w:szCs w:val="28"/>
          <w:highlight w:val="white"/>
        </w:rPr>
        <w:t xml:space="preserve"> настоящего Порядка, по истечении срока его действия, указанного в </w:t>
      </w:r>
      <w:hyperlink w:tooltip="10. Срок действия сертификата составляет 6 месяцев с даты выдачи, указанной в сертификате." w:anchor="P76" w:history="1">
        <w:r>
          <w:rPr>
            <w:color w:val="0000ff"/>
            <w:sz w:val="28"/>
            <w:szCs w:val="28"/>
            <w:highlight w:val="white"/>
          </w:rPr>
          <w:t xml:space="preserve">пункте 10</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г) исключен. - </w:t>
      </w:r>
      <w:hyperlink r:id="rId63" w:tooltip="Постановление Правительства Пензенской обл. от 25.12.2025 N 1134-пП &quot;О внесении изменений в Порядок предоставления регионального (семейного) капитала на улучшение жилищных условий семьям, у которых начиная с 1 июня 2026 года родился второй ребенок, утвержденный постановлением Правительства Пензенской области от 29.08.2025 N 742-пП&quot; {КонсультантПлюс}" w:history="1">
        <w:r>
          <w:rPr>
            <w:color w:val="0000ff"/>
            <w:sz w:val="28"/>
            <w:szCs w:val="28"/>
            <w:highlight w:val="white"/>
          </w:rPr>
          <w:t xml:space="preserve">Постановление</w:t>
        </w:r>
      </w:hyperlink>
      <w:r>
        <w:rPr>
          <w:sz w:val="28"/>
          <w:szCs w:val="28"/>
          <w:highlight w:val="white"/>
        </w:rPr>
        <w:t xml:space="preserve"> Правительства Пензенской обл. от 25.12.2025 N 1134-пП.</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49. Министерство в течение 5 рабочих дней с даты принятия решения о перечислении средств регионального (семейного) капитала либо об отказе в перечислении средств регионального (семейного) капитала письменно уведомляет гражданина о принятом решении.</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В случае принятия решения об отказе в перечислении средств регионального (семейного) капитала в уведомлении указываются причины отказа.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50. Сертификат считается реализованным со дня перечисления средств в соответствии с </w:t>
      </w:r>
      <w:hyperlink w:tooltip="47. При соответствии предоставленных гражданином, а также истребованных Министерством документов (сведений) требованиям действующего законодательства и условиям настоящего Порядка Министерство принимает решение о перечислении средств регионального (семейного) капитала и в течение 20 рабочих дней с даты получения последнего документа из числа документов, указанных в пункте 39 настоящего Порядка, перечисляет средства регионального (семейного) капитала на банковский счет продавца (цедента) жилого помещения,..." w:anchor="P245" w:history="1">
        <w:r>
          <w:rPr>
            <w:color w:val="0000ff"/>
            <w:sz w:val="28"/>
            <w:szCs w:val="28"/>
            <w:highlight w:val="white"/>
          </w:rPr>
          <w:t xml:space="preserve">пунктом 47</w:t>
        </w:r>
      </w:hyperlink>
      <w:r>
        <w:rPr>
          <w:sz w:val="28"/>
          <w:szCs w:val="28"/>
          <w:highlight w:val="white"/>
        </w:rPr>
        <w:t xml:space="preserve">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51. В случае если гражданин, получивший сертификат, не воспользовался региональным (семейным) капиталом в течение шестимесячного срока с даты его подписания Министром труд</w:t>
      </w:r>
      <w:r>
        <w:rPr>
          <w:sz w:val="28"/>
          <w:szCs w:val="28"/>
          <w:highlight w:val="white"/>
        </w:rPr>
        <w:t xml:space="preserve">а, социальной защиты и демографии Пензенской области (лицом, его замещающим), то право на получение регионального (семейного) капитала предоставляется следующему в порядке очередности гражданину. Если срок использования регионального (семейного) капитала и</w:t>
      </w:r>
      <w:r>
        <w:rPr>
          <w:sz w:val="28"/>
          <w:szCs w:val="28"/>
          <w:highlight w:val="white"/>
        </w:rPr>
        <w:t xml:space="preserve">стекает в следующем финансовом году и средства регионального (семейного) капитала не перечислены до 20 декабря текущего года, то средства, предусмотренные в бюджете Пензенской области на эти цели, перечисляются на казначейский счет для осуществления и отра</w:t>
      </w:r>
      <w:r>
        <w:rPr>
          <w:sz w:val="28"/>
          <w:szCs w:val="28"/>
          <w:highlight w:val="white"/>
        </w:rPr>
        <w:t xml:space="preserve">жения операций с денежными средствами, поступающими во временное распоряжение, открытый финансовому органу Пензенской области, с отражением указанных операций на лицевых счетах, открытых уполномоченному органу как получателю бюджетных средств в территориал</w:t>
      </w:r>
      <w:r>
        <w:rPr>
          <w:sz w:val="28"/>
          <w:szCs w:val="28"/>
          <w:highlight w:val="white"/>
        </w:rPr>
        <w:t xml:space="preserve">ьном органе Федерального казначейства или финансовом органе Пензенской области, для учета операций со средствами, поступающими в соответствии с законодательством Российской Федерации во временное распоряжение получателей средств бюджета Пензенской области.</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Перечисление средств с лицевых счетов, предназначенных для учета операций со средствами, поступающими во временное распоряжение получате</w:t>
      </w:r>
      <w:r>
        <w:rPr>
          <w:sz w:val="28"/>
          <w:szCs w:val="28"/>
          <w:highlight w:val="white"/>
        </w:rPr>
        <w:t xml:space="preserve">лей средств бюджета Пензенской области, осуществляется на основании представленного в территориальный орган Федерального казначейства или финансовый орган Пензенской области утвержденного Министерством списка получателей регионального (семейного) капитала.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При отсутствии потребности в средствах, отраж</w:t>
      </w:r>
      <w:r>
        <w:rPr>
          <w:sz w:val="28"/>
          <w:szCs w:val="28"/>
          <w:highlight w:val="white"/>
        </w:rPr>
        <w:t xml:space="preserve">енных на лицевом счете для учета операций со средствами, поступающими во временное распоряжение получателей средств бюджета Пензенской области, Министерство принимает меры к их возврату в установленном законодательством порядке в бюджет Пензенской области.</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52. В случае если гражданин, получивший сертификат, не смог его реализовать на цели, указанные в </w:t>
      </w:r>
      <w:hyperlink w:tooltip="11. Региональный (семейный) капитал может быть использован гражданином:" w:anchor="P77" w:history="1">
        <w:r>
          <w:rPr>
            <w:color w:val="0000ff"/>
            <w:sz w:val="28"/>
            <w:szCs w:val="28"/>
            <w:highlight w:val="white"/>
          </w:rPr>
          <w:t xml:space="preserve">пункте 11</w:t>
        </w:r>
      </w:hyperlink>
      <w:r>
        <w:rPr>
          <w:sz w:val="28"/>
          <w:szCs w:val="28"/>
          <w:highlight w:val="white"/>
        </w:rPr>
        <w:t xml:space="preserve"> настоящего Порядка, повторное предоставление регионального (семейного) капитала за счет средств бюджета Пензенской области возможно в соответствии с условиями настоящего Порядка.</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t xml:space="preserve">53. Министерство формирует и ведет </w:t>
      </w:r>
      <w:hyperlink w:tooltip="Реестр" w:anchor="P899" w:history="1">
        <w:r>
          <w:rPr>
            <w:color w:val="0000ff"/>
            <w:sz w:val="28"/>
            <w:szCs w:val="28"/>
            <w:highlight w:val="white"/>
          </w:rPr>
          <w:t xml:space="preserve">реестр</w:t>
        </w:r>
      </w:hyperlink>
      <w:r>
        <w:rPr>
          <w:sz w:val="28"/>
          <w:szCs w:val="28"/>
          <w:highlight w:val="white"/>
        </w:rPr>
        <w:t xml:space="preserve"> реализованных сертификатов по форме согласно приложению N 5 к настоящему Порядку.</w:t>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r>
        <w:rPr>
          <w:sz w:val="28"/>
          <w:szCs w:val="28"/>
          <w:highlight w:val="white"/>
        </w:rPr>
      </w:r>
      <w:r>
        <w:rPr>
          <w:sz w:val="28"/>
          <w:szCs w:val="28"/>
          <w:highlight w:val="white"/>
        </w:rPr>
      </w:r>
    </w:p>
    <w:p>
      <w:pPr>
        <w:pStyle w:val="1256"/>
        <w:ind w:left="0" w:right="0" w:firstLine="709"/>
        <w:jc w:val="both"/>
        <w:rPr>
          <w:sz w:val="28"/>
          <w:szCs w:val="28"/>
          <w:highlight w:val="white"/>
        </w:rPr>
      </w:pPr>
      <w:r>
        <w:rPr>
          <w:sz w:val="28"/>
          <w:szCs w:val="28"/>
          <w:highlight w:val="white"/>
        </w:rPr>
      </w:r>
      <w:r>
        <w:rPr>
          <w:sz w:val="28"/>
          <w:szCs w:val="28"/>
          <w:highlight w:val="white"/>
        </w:rPr>
      </w:r>
      <w:r>
        <w:rPr>
          <w:sz w:val="28"/>
          <w:szCs w:val="28"/>
          <w:highlight w:val="white"/>
        </w:rPr>
      </w:r>
    </w:p>
    <w:p>
      <w:pPr>
        <w:pStyle w:val="1415"/>
        <w:jc w:val="both"/>
      </w:pPr>
      <w:r>
        <w:rPr>
          <w:sz w:val="24"/>
        </w:rPr>
      </w:r>
      <w:r/>
    </w:p>
    <w:p>
      <w:pPr>
        <w:pStyle w:val="1415"/>
        <w:jc w:val="both"/>
      </w:pPr>
      <w:r>
        <w:rPr>
          <w:sz w:val="24"/>
        </w:rPr>
      </w:r>
      <w:r/>
    </w:p>
    <w:p>
      <w:pPr>
        <w:pStyle w:val="1415"/>
        <w:jc w:val="both"/>
      </w:pPr>
      <w:r>
        <w:rPr>
          <w:sz w:val="24"/>
        </w:rPr>
      </w:r>
      <w:r/>
    </w:p>
    <w:p>
      <w:pPr>
        <w:jc w:val="right"/>
        <w:outlineLvl w:val="1"/>
      </w:pPr>
      <w:r>
        <w:rPr>
          <w:sz w:val="24"/>
          <w:highlight w:val="none"/>
        </w:rPr>
      </w:r>
      <w:r>
        <w:rPr>
          <w:sz w:val="24"/>
          <w:highlight w:val="none"/>
        </w:rPr>
      </w:r>
      <w:r/>
    </w:p>
    <w:p>
      <w:pPr>
        <w:jc w:val="right"/>
        <w:rPr>
          <w:sz w:val="24"/>
          <w:szCs w:val="24"/>
          <w:highlight w:val="none"/>
        </w:rPr>
        <w:outlineLvl w:val="1"/>
      </w:pPr>
      <w:r>
        <w:rPr>
          <w:sz w:val="24"/>
          <w:highlight w:val="none"/>
        </w:rPr>
      </w:r>
      <w:r>
        <w:rPr>
          <w:sz w:val="24"/>
          <w:szCs w:val="24"/>
          <w:highlight w:val="none"/>
        </w:rPr>
      </w:r>
      <w:r>
        <w:rPr>
          <w:sz w:val="24"/>
          <w:szCs w:val="24"/>
          <w:highlight w:val="none"/>
        </w:rPr>
      </w:r>
    </w:p>
    <w:p>
      <w:pPr>
        <w:jc w:val="right"/>
        <w:rPr>
          <w:sz w:val="24"/>
          <w:szCs w:val="24"/>
          <w:highlight w:val="none"/>
        </w:rPr>
        <w:outlineLvl w:val="1"/>
      </w:pPr>
      <w:r>
        <w:rPr>
          <w:sz w:val="24"/>
          <w:highlight w:val="none"/>
        </w:rPr>
      </w:r>
      <w:r>
        <w:rPr>
          <w:sz w:val="24"/>
          <w:szCs w:val="24"/>
          <w:highlight w:val="none"/>
        </w:rPr>
      </w:r>
      <w:r>
        <w:rPr>
          <w:sz w:val="24"/>
          <w:szCs w:val="24"/>
          <w:highlight w:val="none"/>
        </w:rPr>
      </w:r>
    </w:p>
    <w:p>
      <w:pPr>
        <w:jc w:val="right"/>
        <w:rPr>
          <w:sz w:val="24"/>
          <w:szCs w:val="24"/>
          <w:highlight w:val="none"/>
        </w:rPr>
        <w:outlineLvl w:val="1"/>
      </w:pPr>
      <w:r>
        <w:rPr>
          <w:sz w:val="24"/>
          <w:highlight w:val="none"/>
        </w:rPr>
      </w:r>
      <w:r>
        <w:rPr>
          <w:sz w:val="24"/>
          <w:szCs w:val="24"/>
          <w:highlight w:val="none"/>
        </w:rPr>
      </w:r>
      <w:r>
        <w:rPr>
          <w:sz w:val="24"/>
          <w:szCs w:val="24"/>
          <w:highlight w:val="none"/>
        </w:rPr>
      </w:r>
    </w:p>
    <w:p>
      <w:pPr>
        <w:jc w:val="right"/>
        <w:rPr>
          <w:sz w:val="24"/>
          <w:szCs w:val="24"/>
          <w:highlight w:val="none"/>
        </w:rPr>
        <w:outlineLvl w:val="1"/>
      </w:pPr>
      <w:r>
        <w:rPr>
          <w:sz w:val="24"/>
          <w:highlight w:val="none"/>
        </w:rPr>
      </w:r>
      <w:r>
        <w:rPr>
          <w:sz w:val="24"/>
          <w:szCs w:val="24"/>
          <w:highlight w:val="none"/>
        </w:rPr>
      </w:r>
      <w:r>
        <w:rPr>
          <w:sz w:val="24"/>
          <w:szCs w:val="24"/>
          <w:highlight w:val="none"/>
        </w:rPr>
      </w:r>
    </w:p>
    <w:p>
      <w:pPr>
        <w:jc w:val="right"/>
        <w:rPr>
          <w:sz w:val="24"/>
          <w:szCs w:val="24"/>
          <w:highlight w:val="none"/>
        </w:rPr>
        <w:outlineLvl w:val="1"/>
      </w:pPr>
      <w:r>
        <w:rPr>
          <w:sz w:val="24"/>
          <w:highlight w:val="none"/>
        </w:rPr>
      </w:r>
      <w:r>
        <w:rPr>
          <w:sz w:val="24"/>
          <w:szCs w:val="24"/>
          <w:highlight w:val="none"/>
        </w:rPr>
      </w:r>
      <w:r>
        <w:rPr>
          <w:sz w:val="24"/>
          <w:szCs w:val="24"/>
          <w:highlight w:val="none"/>
        </w:rPr>
      </w:r>
    </w:p>
    <w:p>
      <w:pPr>
        <w:jc w:val="right"/>
        <w:rPr>
          <w:sz w:val="24"/>
          <w:szCs w:val="24"/>
          <w:highlight w:val="none"/>
        </w:rPr>
        <w:outlineLvl w:val="1"/>
      </w:pPr>
      <w:r>
        <w:rPr>
          <w:sz w:val="24"/>
          <w:highlight w:val="none"/>
        </w:rPr>
      </w:r>
      <w:r>
        <w:rPr>
          <w:sz w:val="24"/>
          <w:szCs w:val="24"/>
          <w:highlight w:val="none"/>
        </w:rPr>
      </w:r>
      <w:r>
        <w:rPr>
          <w:sz w:val="24"/>
          <w:szCs w:val="24"/>
          <w:highlight w:val="none"/>
        </w:rPr>
      </w:r>
    </w:p>
    <w:p>
      <w:pPr>
        <w:jc w:val="right"/>
        <w:rPr>
          <w:sz w:val="24"/>
          <w:szCs w:val="24"/>
          <w:highlight w:val="none"/>
        </w:rPr>
        <w:outlineLvl w:val="1"/>
      </w:pPr>
      <w:r>
        <w:rPr>
          <w:sz w:val="24"/>
          <w:highlight w:val="none"/>
        </w:rPr>
      </w:r>
      <w:r>
        <w:rPr>
          <w:sz w:val="24"/>
          <w:szCs w:val="24"/>
          <w:highlight w:val="none"/>
        </w:rPr>
      </w:r>
      <w:r>
        <w:rPr>
          <w:sz w:val="24"/>
          <w:szCs w:val="24"/>
          <w:highlight w:val="none"/>
        </w:rPr>
      </w:r>
    </w:p>
    <w:p>
      <w:pPr>
        <w:jc w:val="right"/>
        <w:rPr>
          <w:sz w:val="24"/>
          <w:szCs w:val="24"/>
          <w:highlight w:val="none"/>
        </w:rPr>
        <w:outlineLvl w:val="1"/>
      </w:pPr>
      <w:r>
        <w:rPr>
          <w:sz w:val="24"/>
          <w:highlight w:val="none"/>
        </w:rPr>
      </w:r>
      <w:r>
        <w:rPr>
          <w:sz w:val="24"/>
          <w:szCs w:val="24"/>
          <w:highlight w:val="none"/>
        </w:rPr>
      </w:r>
      <w:r>
        <w:rPr>
          <w:sz w:val="24"/>
          <w:szCs w:val="24"/>
          <w:highlight w:val="none"/>
        </w:rPr>
      </w:r>
    </w:p>
    <w:p>
      <w:pPr>
        <w:jc w:val="right"/>
        <w:rPr>
          <w:sz w:val="24"/>
          <w:szCs w:val="24"/>
          <w:highlight w:val="none"/>
        </w:rPr>
        <w:outlineLvl w:val="1"/>
      </w:pPr>
      <w:r>
        <w:rPr>
          <w:sz w:val="24"/>
          <w:highlight w:val="none"/>
        </w:rPr>
      </w:r>
      <w:r>
        <w:rPr>
          <w:sz w:val="24"/>
          <w:szCs w:val="24"/>
          <w:highlight w:val="none"/>
        </w:rPr>
      </w:r>
      <w:r>
        <w:rPr>
          <w:sz w:val="24"/>
          <w:szCs w:val="24"/>
          <w:highlight w:val="none"/>
        </w:rPr>
      </w:r>
    </w:p>
    <w:p>
      <w:pPr>
        <w:jc w:val="right"/>
        <w:rPr>
          <w:sz w:val="24"/>
          <w:szCs w:val="24"/>
          <w:highlight w:val="none"/>
        </w:rPr>
        <w:outlineLvl w:val="1"/>
      </w:pPr>
      <w:r>
        <w:rPr>
          <w:sz w:val="24"/>
          <w:highlight w:val="none"/>
        </w:rPr>
      </w:r>
      <w:r>
        <w:rPr>
          <w:sz w:val="24"/>
          <w:szCs w:val="24"/>
          <w:highlight w:val="none"/>
        </w:rPr>
      </w:r>
      <w:r>
        <w:rPr>
          <w:sz w:val="24"/>
          <w:szCs w:val="24"/>
          <w:highlight w:val="none"/>
        </w:rPr>
      </w:r>
    </w:p>
    <w:p>
      <w:pPr>
        <w:jc w:val="right"/>
        <w:rPr>
          <w:sz w:val="24"/>
          <w:szCs w:val="24"/>
          <w:highlight w:val="none"/>
        </w:rPr>
        <w:outlineLvl w:val="1"/>
      </w:pPr>
      <w:r>
        <w:rPr>
          <w:sz w:val="24"/>
          <w:highlight w:val="none"/>
        </w:rPr>
      </w:r>
      <w:r>
        <w:rPr>
          <w:sz w:val="24"/>
          <w:szCs w:val="24"/>
          <w:highlight w:val="none"/>
        </w:rPr>
      </w:r>
      <w:r>
        <w:rPr>
          <w:sz w:val="24"/>
          <w:szCs w:val="24"/>
          <w:highlight w:val="none"/>
        </w:rPr>
      </w:r>
    </w:p>
    <w:p>
      <w:pPr>
        <w:jc w:val="right"/>
        <w:rPr>
          <w:sz w:val="24"/>
          <w:szCs w:val="24"/>
          <w:highlight w:val="none"/>
        </w:rPr>
        <w:outlineLvl w:val="1"/>
      </w:pPr>
      <w:r>
        <w:rPr>
          <w:sz w:val="24"/>
          <w:highlight w:val="none"/>
        </w:rPr>
      </w:r>
      <w:r>
        <w:rPr>
          <w:sz w:val="24"/>
          <w:szCs w:val="24"/>
          <w:highlight w:val="none"/>
        </w:rPr>
      </w:r>
      <w:r>
        <w:rPr>
          <w:sz w:val="24"/>
          <w:szCs w:val="24"/>
          <w:highlight w:val="none"/>
        </w:rPr>
      </w:r>
    </w:p>
    <w:p>
      <w:pPr>
        <w:jc w:val="right"/>
        <w:rPr>
          <w:sz w:val="24"/>
          <w:szCs w:val="24"/>
          <w:highlight w:val="none"/>
        </w:rPr>
        <w:outlineLvl w:val="1"/>
      </w:pPr>
      <w:r>
        <w:rPr>
          <w:sz w:val="24"/>
          <w:highlight w:val="none"/>
        </w:rPr>
      </w:r>
      <w:r>
        <w:rPr>
          <w:sz w:val="24"/>
          <w:szCs w:val="24"/>
          <w:highlight w:val="none"/>
        </w:rPr>
      </w:r>
      <w:r>
        <w:rPr>
          <w:sz w:val="24"/>
          <w:szCs w:val="24"/>
          <w:highlight w:val="none"/>
        </w:rPr>
      </w:r>
    </w:p>
    <w:p>
      <w:pPr>
        <w:jc w:val="right"/>
        <w:rPr>
          <w:sz w:val="24"/>
          <w:szCs w:val="24"/>
          <w:highlight w:val="none"/>
        </w:rPr>
        <w:outlineLvl w:val="1"/>
      </w:pPr>
      <w:r>
        <w:rPr>
          <w:sz w:val="24"/>
          <w:highlight w:val="none"/>
        </w:rPr>
      </w:r>
      <w:r>
        <w:rPr>
          <w:sz w:val="24"/>
          <w:szCs w:val="24"/>
          <w:highlight w:val="none"/>
        </w:rPr>
      </w:r>
      <w:r>
        <w:rPr>
          <w:sz w:val="24"/>
          <w:szCs w:val="24"/>
          <w:highlight w:val="none"/>
        </w:rPr>
      </w:r>
    </w:p>
    <w:p>
      <w:pPr>
        <w:jc w:val="right"/>
        <w:rPr>
          <w:sz w:val="24"/>
          <w:szCs w:val="24"/>
          <w:highlight w:val="none"/>
        </w:rPr>
        <w:outlineLvl w:val="1"/>
      </w:pPr>
      <w:r>
        <w:rPr>
          <w:sz w:val="24"/>
          <w:highlight w:val="none"/>
        </w:rPr>
      </w:r>
      <w:r>
        <w:rPr>
          <w:sz w:val="24"/>
          <w:szCs w:val="24"/>
          <w:highlight w:val="none"/>
        </w:rPr>
      </w:r>
      <w:r>
        <w:rPr>
          <w:sz w:val="24"/>
          <w:szCs w:val="24"/>
          <w:highlight w:val="none"/>
        </w:rPr>
      </w:r>
    </w:p>
    <w:p>
      <w:pPr>
        <w:jc w:val="right"/>
        <w:rPr>
          <w:sz w:val="24"/>
          <w:szCs w:val="24"/>
          <w:highlight w:val="none"/>
        </w:rPr>
        <w:outlineLvl w:val="1"/>
      </w:pPr>
      <w:r>
        <w:rPr>
          <w:sz w:val="24"/>
          <w:highlight w:val="none"/>
        </w:rPr>
      </w:r>
      <w:r>
        <w:rPr>
          <w:sz w:val="24"/>
          <w:szCs w:val="24"/>
          <w:highlight w:val="none"/>
        </w:rPr>
      </w:r>
      <w:r>
        <w:rPr>
          <w:sz w:val="24"/>
          <w:szCs w:val="24"/>
          <w:highlight w:val="none"/>
        </w:rPr>
      </w:r>
    </w:p>
    <w:p>
      <w:pPr>
        <w:pStyle w:val="1415"/>
        <w:jc w:val="right"/>
        <w:rPr>
          <w:sz w:val="24"/>
          <w:szCs w:val="24"/>
          <w:highlight w:val="none"/>
        </w:rPr>
        <w:outlineLvl w:val="1"/>
      </w:pPr>
      <w:r>
        <w:rPr>
          <w:sz w:val="24"/>
        </w:rPr>
        <w:t xml:space="preserve">Приложение N 1</w:t>
      </w:r>
      <w:r>
        <w:rPr>
          <w:sz w:val="24"/>
          <w:szCs w:val="24"/>
          <w:highlight w:val="none"/>
        </w:rPr>
      </w:r>
      <w:r>
        <w:rPr>
          <w:sz w:val="24"/>
          <w:szCs w:val="24"/>
          <w:highlight w:val="none"/>
        </w:rPr>
      </w:r>
    </w:p>
    <w:p>
      <w:pPr>
        <w:pStyle w:val="1415"/>
        <w:jc w:val="right"/>
      </w:pPr>
      <w:r>
        <w:rPr>
          <w:sz w:val="24"/>
        </w:rPr>
        <w:t xml:space="preserve">к Порядку</w:t>
      </w:r>
      <w:r/>
    </w:p>
    <w:p>
      <w:pPr>
        <w:pStyle w:val="1415"/>
        <w:jc w:val="right"/>
      </w:pPr>
      <w:r>
        <w:rPr>
          <w:sz w:val="24"/>
        </w:rPr>
        <w:t xml:space="preserve">предоставления регионального</w:t>
      </w:r>
      <w:r/>
    </w:p>
    <w:p>
      <w:pPr>
        <w:pStyle w:val="1415"/>
        <w:jc w:val="right"/>
      </w:pPr>
      <w:r>
        <w:rPr>
          <w:sz w:val="24"/>
        </w:rPr>
        <w:t xml:space="preserve">(семейного) капитала на</w:t>
      </w:r>
      <w:r/>
    </w:p>
    <w:p>
      <w:pPr>
        <w:pStyle w:val="1415"/>
        <w:jc w:val="right"/>
      </w:pPr>
      <w:r>
        <w:rPr>
          <w:sz w:val="24"/>
        </w:rPr>
        <w:t xml:space="preserve">улучшение жилищных условий</w:t>
      </w:r>
      <w:r/>
    </w:p>
    <w:p>
      <w:pPr>
        <w:pStyle w:val="1415"/>
        <w:jc w:val="right"/>
      </w:pPr>
      <w:r>
        <w:rPr>
          <w:sz w:val="24"/>
        </w:rPr>
        <w:t xml:space="preserve">семьям, у которых начиная с 1</w:t>
      </w:r>
      <w:r/>
    </w:p>
    <w:p>
      <w:pPr>
        <w:pStyle w:val="1415"/>
        <w:jc w:val="right"/>
      </w:pPr>
      <w:r>
        <w:rPr>
          <w:sz w:val="24"/>
        </w:rPr>
        <w:t xml:space="preserve">июня 2026 года родился</w:t>
      </w:r>
      <w:r/>
    </w:p>
    <w:p>
      <w:pPr>
        <w:pStyle w:val="1415"/>
        <w:jc w:val="right"/>
      </w:pPr>
      <w:r>
        <w:rPr>
          <w:sz w:val="24"/>
        </w:rPr>
        <w:t xml:space="preserve">второй ребенок</w:t>
      </w:r>
      <w:r/>
    </w:p>
    <w:p>
      <w:pPr>
        <w:pStyle w:val="1415"/>
        <w:jc w:val="both"/>
      </w:pPr>
      <w:r>
        <w:rPr>
          <w:sz w:val="24"/>
        </w:rPr>
      </w:r>
      <w:r/>
    </w:p>
    <w:p>
      <w:pPr>
        <w:pStyle w:val="1415"/>
        <w:jc w:val="center"/>
      </w:pPr>
      <w:r>
        <w:rPr>
          <w:sz w:val="24"/>
        </w:rPr>
        <w:t xml:space="preserve">ФОРМА</w:t>
      </w:r>
      <w:r/>
    </w:p>
    <w:p>
      <w:pPr>
        <w:pStyle w:val="1415"/>
        <w:jc w:val="center"/>
      </w:pPr>
      <w:r>
        <w:rPr>
          <w:sz w:val="24"/>
        </w:rPr>
        <w:t xml:space="preserve">заявления о включении в список получателей регионального</w:t>
      </w:r>
      <w:r/>
    </w:p>
    <w:p>
      <w:pPr>
        <w:pStyle w:val="1415"/>
        <w:jc w:val="center"/>
      </w:pPr>
      <w:r>
        <w:rPr>
          <w:sz w:val="24"/>
        </w:rPr>
        <w:t xml:space="preserve">(семейного) капитала</w:t>
      </w:r>
      <w:r/>
    </w:p>
    <w:p>
      <w:pPr>
        <w:pStyle w:val="1415"/>
        <w:jc w:val="both"/>
      </w:pPr>
      <w:r>
        <w:rPr>
          <w:sz w:val="24"/>
        </w:rPr>
      </w:r>
      <w:r/>
    </w:p>
    <w:p>
      <w:pPr>
        <w:pStyle w:val="1416"/>
        <w:jc w:val="both"/>
      </w:pPr>
      <w:r>
        <w:rPr>
          <w:sz w:val="20"/>
        </w:rPr>
        <w:t xml:space="preserve">                                           В Министерство труда, социальной</w:t>
      </w:r>
      <w:r/>
    </w:p>
    <w:p>
      <w:pPr>
        <w:pStyle w:val="1416"/>
        <w:jc w:val="both"/>
      </w:pPr>
      <w:r>
        <w:rPr>
          <w:sz w:val="20"/>
        </w:rPr>
        <w:t xml:space="preserve">                                     защиты и демографии Пензенской области</w:t>
      </w:r>
      <w:r/>
    </w:p>
    <w:p>
      <w:pPr>
        <w:pStyle w:val="1416"/>
        <w:jc w:val="both"/>
      </w:pPr>
      <w:r>
        <w:rPr>
          <w:sz w:val="20"/>
        </w:rPr>
        <w:t xml:space="preserve">                                      _____________________________________</w:t>
      </w:r>
      <w:r/>
    </w:p>
    <w:p>
      <w:pPr>
        <w:pStyle w:val="1416"/>
        <w:jc w:val="both"/>
      </w:pPr>
      <w:r>
        <w:rPr>
          <w:sz w:val="20"/>
        </w:rPr>
        <w:t xml:space="preserve">                                             (фамилия, имя, отчество</w:t>
      </w:r>
      <w:r/>
    </w:p>
    <w:p>
      <w:pPr>
        <w:pStyle w:val="1416"/>
        <w:jc w:val="both"/>
      </w:pPr>
      <w:r>
        <w:rPr>
          <w:sz w:val="20"/>
        </w:rPr>
        <w:t xml:space="preserve">                                        руководителя Министерства труда,</w:t>
      </w:r>
      <w:r/>
    </w:p>
    <w:p>
      <w:pPr>
        <w:pStyle w:val="1416"/>
        <w:jc w:val="both"/>
      </w:pPr>
      <w:r>
        <w:rPr>
          <w:sz w:val="20"/>
        </w:rPr>
        <w:t xml:space="preserve">                                         социальной защиты и демографии</w:t>
      </w:r>
      <w:r/>
    </w:p>
    <w:p>
      <w:pPr>
        <w:pStyle w:val="1416"/>
        <w:jc w:val="both"/>
      </w:pPr>
      <w:r>
        <w:rPr>
          <w:sz w:val="20"/>
        </w:rPr>
        <w:t xml:space="preserve">                                              Пензенской области)</w:t>
      </w:r>
      <w:r/>
    </w:p>
    <w:p>
      <w:pPr>
        <w:pStyle w:val="1416"/>
        <w:jc w:val="both"/>
      </w:pPr>
      <w:r>
        <w:rPr>
          <w:sz w:val="20"/>
        </w:rPr>
      </w:r>
      <w:r/>
    </w:p>
    <w:p>
      <w:pPr>
        <w:pStyle w:val="1416"/>
        <w:jc w:val="both"/>
      </w:pPr>
      <w:r/>
      <w:bookmarkStart w:id="286" w:name="P286"/>
      <w:r/>
      <w:bookmarkEnd w:id="286"/>
      <w:r>
        <w:rPr>
          <w:sz w:val="20"/>
        </w:rPr>
        <w:t xml:space="preserve">                                 Заявление</w:t>
      </w:r>
      <w:r/>
    </w:p>
    <w:p>
      <w:pPr>
        <w:pStyle w:val="1416"/>
        <w:jc w:val="both"/>
      </w:pPr>
      <w:r>
        <w:rPr>
          <w:sz w:val="20"/>
        </w:rPr>
      </w:r>
      <w:r/>
    </w:p>
    <w:p>
      <w:pPr>
        <w:pStyle w:val="1416"/>
        <w:jc w:val="both"/>
      </w:pPr>
      <w:r>
        <w:rPr>
          <w:sz w:val="20"/>
        </w:rPr>
        <w:t xml:space="preserve">    Прошу  включить в список получателей регионального (семейного) капитала</w:t>
      </w:r>
      <w:r/>
    </w:p>
    <w:p>
      <w:pPr>
        <w:pStyle w:val="1416"/>
        <w:jc w:val="both"/>
      </w:pPr>
      <w:r>
        <w:rPr>
          <w:sz w:val="20"/>
        </w:rPr>
        <w:t xml:space="preserve">меня и членов моей семьи в составе:</w:t>
      </w:r>
      <w:r/>
    </w:p>
    <w:p>
      <w:pPr>
        <w:pStyle w:val="1416"/>
        <w:jc w:val="both"/>
      </w:pPr>
      <w:r>
        <w:rPr>
          <w:sz w:val="20"/>
        </w:rPr>
        <w:t xml:space="preserve">1. супруг ________________________________________________________________,</w:t>
      </w:r>
      <w:r/>
    </w:p>
    <w:p>
      <w:pPr>
        <w:pStyle w:val="1416"/>
        <w:jc w:val="both"/>
      </w:pPr>
      <w:r>
        <w:rPr>
          <w:sz w:val="20"/>
        </w:rPr>
        <w:t xml:space="preserve">           (фамилия, имя, отчество (последнее при наличии), дата рождения)</w:t>
      </w:r>
      <w:r/>
    </w:p>
    <w:p>
      <w:pPr>
        <w:pStyle w:val="1416"/>
        <w:jc w:val="both"/>
      </w:pPr>
      <w:r>
        <w:rPr>
          <w:sz w:val="20"/>
        </w:rPr>
        <w:t xml:space="preserve">паспорт: серия _____ N _______, выданный __________________________________</w:t>
      </w:r>
      <w:r/>
    </w:p>
    <w:p>
      <w:pPr>
        <w:pStyle w:val="1416"/>
        <w:jc w:val="both"/>
      </w:pPr>
      <w:r>
        <w:rPr>
          <w:sz w:val="20"/>
        </w:rPr>
        <w:t xml:space="preserve">__________________________________________________ "___" ____________ года,</w:t>
      </w:r>
      <w:r/>
    </w:p>
    <w:p>
      <w:pPr>
        <w:pStyle w:val="1416"/>
        <w:jc w:val="both"/>
      </w:pPr>
      <w:r>
        <w:rPr>
          <w:sz w:val="20"/>
        </w:rPr>
        <w:t xml:space="preserve">Адрес места жительства ____________________________________________________</w:t>
      </w:r>
      <w:r/>
    </w:p>
    <w:p>
      <w:pPr>
        <w:pStyle w:val="1416"/>
        <w:jc w:val="both"/>
      </w:pPr>
      <w:r>
        <w:rPr>
          <w:sz w:val="20"/>
        </w:rPr>
        <w:t xml:space="preserve">___________________________________________________________________________</w:t>
      </w:r>
      <w:r/>
    </w:p>
    <w:p>
      <w:pPr>
        <w:pStyle w:val="1416"/>
        <w:jc w:val="both"/>
      </w:pPr>
      <w:r>
        <w:rPr>
          <w:sz w:val="20"/>
        </w:rPr>
        <w:t xml:space="preserve"> (почтовый индекс, наименование региона, района, города, иного населенного</w:t>
      </w:r>
      <w:r/>
    </w:p>
    <w:p>
      <w:pPr>
        <w:pStyle w:val="1416"/>
        <w:jc w:val="both"/>
      </w:pPr>
      <w:r>
        <w:rPr>
          <w:sz w:val="20"/>
        </w:rPr>
        <w:t xml:space="preserve">   пункта, улицы, номера дома, корпуса, квартиры) на основании записи в</w:t>
      </w:r>
      <w:r/>
    </w:p>
    <w:p>
      <w:pPr>
        <w:pStyle w:val="1416"/>
        <w:jc w:val="both"/>
      </w:pPr>
      <w:r>
        <w:rPr>
          <w:sz w:val="20"/>
        </w:rPr>
        <w:t xml:space="preserve">  паспорте или документе, подтверждающем регистрацию по месту жительства,</w:t>
      </w:r>
      <w:r/>
    </w:p>
    <w:p>
      <w:pPr>
        <w:pStyle w:val="1416"/>
        <w:jc w:val="both"/>
      </w:pPr>
      <w:r>
        <w:rPr>
          <w:sz w:val="20"/>
        </w:rPr>
        <w:t xml:space="preserve">                            контактный телефон)</w:t>
      </w:r>
      <w:r/>
    </w:p>
    <w:p>
      <w:pPr>
        <w:pStyle w:val="1416"/>
        <w:jc w:val="both"/>
      </w:pPr>
      <w:r>
        <w:rPr>
          <w:sz w:val="20"/>
        </w:rPr>
        <w:t xml:space="preserve">2. супруга _______________________________________________________________,</w:t>
      </w:r>
      <w:r/>
    </w:p>
    <w:p>
      <w:pPr>
        <w:pStyle w:val="1416"/>
        <w:jc w:val="both"/>
      </w:pPr>
      <w:r>
        <w:rPr>
          <w:sz w:val="20"/>
        </w:rPr>
        <w:t xml:space="preserve">           (фамилия, имя, отчество (последнее при наличии), дата рождения)</w:t>
      </w:r>
      <w:r/>
    </w:p>
    <w:p>
      <w:pPr>
        <w:pStyle w:val="1416"/>
        <w:jc w:val="both"/>
      </w:pPr>
      <w:r>
        <w:rPr>
          <w:sz w:val="20"/>
        </w:rPr>
        <w:t xml:space="preserve">паспорт: серия _____ N _______, выданный __________________________________</w:t>
      </w:r>
      <w:r/>
    </w:p>
    <w:p>
      <w:pPr>
        <w:pStyle w:val="1416"/>
        <w:jc w:val="both"/>
      </w:pPr>
      <w:r>
        <w:rPr>
          <w:sz w:val="20"/>
        </w:rPr>
        <w:t xml:space="preserve">___________________________________________________________________________</w:t>
      </w:r>
      <w:r/>
    </w:p>
    <w:p>
      <w:pPr>
        <w:pStyle w:val="1416"/>
        <w:jc w:val="both"/>
      </w:pPr>
      <w:r>
        <w:rPr>
          <w:sz w:val="20"/>
        </w:rPr>
        <w:t xml:space="preserve">__________________________________________________ "___" ____________ года,</w:t>
      </w:r>
      <w:r/>
    </w:p>
    <w:p>
      <w:pPr>
        <w:pStyle w:val="1416"/>
        <w:jc w:val="both"/>
      </w:pPr>
      <w:r>
        <w:rPr>
          <w:sz w:val="20"/>
        </w:rPr>
        <w:t xml:space="preserve">Адрес места жительства ____________________________________________________</w:t>
      </w:r>
      <w:r/>
    </w:p>
    <w:p>
      <w:pPr>
        <w:pStyle w:val="1416"/>
        <w:jc w:val="both"/>
      </w:pPr>
      <w:r>
        <w:rPr>
          <w:sz w:val="20"/>
        </w:rPr>
        <w:t xml:space="preserve">___________________________________________________________________________</w:t>
      </w:r>
      <w:r/>
    </w:p>
    <w:p>
      <w:pPr>
        <w:pStyle w:val="1416"/>
        <w:jc w:val="both"/>
      </w:pPr>
      <w:r>
        <w:rPr>
          <w:sz w:val="20"/>
        </w:rPr>
        <w:t xml:space="preserve"> (почтовый индекс, наименование региона, района, города, иного населенного</w:t>
      </w:r>
      <w:r/>
    </w:p>
    <w:p>
      <w:pPr>
        <w:pStyle w:val="1416"/>
        <w:jc w:val="both"/>
      </w:pPr>
      <w:r>
        <w:rPr>
          <w:sz w:val="20"/>
        </w:rPr>
        <w:t xml:space="preserve">   пункта, улицы, номера дома, корпуса, квартиры) на основании записи в</w:t>
      </w:r>
      <w:r/>
    </w:p>
    <w:p>
      <w:pPr>
        <w:pStyle w:val="1416"/>
        <w:jc w:val="both"/>
      </w:pPr>
      <w:r>
        <w:rPr>
          <w:sz w:val="20"/>
        </w:rPr>
        <w:t xml:space="preserve">  паспорте или документе, подтверждающем регистрацию по месту жительства,</w:t>
      </w:r>
      <w:r/>
    </w:p>
    <w:p>
      <w:pPr>
        <w:pStyle w:val="1416"/>
        <w:jc w:val="both"/>
      </w:pPr>
      <w:r>
        <w:rPr>
          <w:sz w:val="20"/>
        </w:rPr>
        <w:t xml:space="preserve">                            контактный телефон)</w:t>
      </w:r>
      <w:r/>
    </w:p>
    <w:p>
      <w:pPr>
        <w:pStyle w:val="1416"/>
        <w:jc w:val="both"/>
      </w:pPr>
      <w:r>
        <w:rPr>
          <w:sz w:val="20"/>
        </w:rPr>
        <w:t xml:space="preserve">3. ребенок _______________________________________________________________,</w:t>
      </w:r>
      <w:r/>
    </w:p>
    <w:p>
      <w:pPr>
        <w:pStyle w:val="1416"/>
        <w:jc w:val="both"/>
      </w:pPr>
      <w:r>
        <w:rPr>
          <w:sz w:val="20"/>
        </w:rPr>
        <w:t xml:space="preserve">            (фамилия, имя, отчество (последнее при наличии), дата рождения)</w:t>
      </w:r>
      <w:r/>
    </w:p>
    <w:p>
      <w:pPr>
        <w:pStyle w:val="1416"/>
        <w:jc w:val="both"/>
      </w:pPr>
      <w:r>
        <w:rPr>
          <w:sz w:val="20"/>
        </w:rPr>
        <w:t xml:space="preserve">свидетельство о рождении первого ребенка:</w:t>
      </w:r>
      <w:r/>
    </w:p>
    <w:p>
      <w:pPr>
        <w:pStyle w:val="1416"/>
        <w:jc w:val="both"/>
      </w:pPr>
      <w:r>
        <w:rPr>
          <w:sz w:val="20"/>
        </w:rPr>
        <w:t xml:space="preserve">серия _________ N _______________, выданное _______________________________</w:t>
      </w:r>
      <w:r/>
    </w:p>
    <w:p>
      <w:pPr>
        <w:pStyle w:val="1416"/>
        <w:jc w:val="both"/>
      </w:pPr>
      <w:r>
        <w:rPr>
          <w:sz w:val="20"/>
        </w:rPr>
        <w:t xml:space="preserve">___________________________________________________________________________</w:t>
      </w:r>
      <w:r/>
    </w:p>
    <w:p>
      <w:pPr>
        <w:pStyle w:val="1416"/>
        <w:jc w:val="both"/>
      </w:pPr>
      <w:r>
        <w:rPr>
          <w:sz w:val="20"/>
        </w:rPr>
        <w:t xml:space="preserve">__________________________________________________ "___" ____________ года,</w:t>
      </w:r>
      <w:r/>
    </w:p>
    <w:p>
      <w:pPr>
        <w:pStyle w:val="1416"/>
        <w:jc w:val="both"/>
      </w:pPr>
      <w:r>
        <w:rPr>
          <w:sz w:val="20"/>
        </w:rPr>
        <w:t xml:space="preserve">Адрес места жительства ____________________________________________________</w:t>
      </w:r>
      <w:r/>
    </w:p>
    <w:p>
      <w:pPr>
        <w:pStyle w:val="1416"/>
        <w:jc w:val="both"/>
      </w:pPr>
      <w:r>
        <w:rPr>
          <w:sz w:val="20"/>
        </w:rPr>
        <w:t xml:space="preserve">___________________________________________________________________________</w:t>
      </w:r>
      <w:r/>
    </w:p>
    <w:p>
      <w:pPr>
        <w:pStyle w:val="1416"/>
        <w:jc w:val="both"/>
      </w:pPr>
      <w:r>
        <w:rPr>
          <w:sz w:val="20"/>
        </w:rPr>
        <w:t xml:space="preserve">          (почтовый индекс, наименование региона, района, города,</w:t>
      </w:r>
      <w:r/>
    </w:p>
    <w:p>
      <w:pPr>
        <w:pStyle w:val="1416"/>
        <w:jc w:val="both"/>
      </w:pPr>
      <w:r>
        <w:rPr>
          <w:sz w:val="20"/>
        </w:rPr>
        <w:t xml:space="preserve">          иного населенного пункта, улицы, номера дома, корпуса,</w:t>
      </w:r>
      <w:r/>
    </w:p>
    <w:p>
      <w:pPr>
        <w:pStyle w:val="1416"/>
        <w:jc w:val="both"/>
      </w:pPr>
      <w:r>
        <w:rPr>
          <w:sz w:val="20"/>
        </w:rPr>
        <w:t xml:space="preserve">         квартиры) на основании записи в документе, подтверждающем</w:t>
      </w:r>
      <w:r/>
    </w:p>
    <w:p>
      <w:pPr>
        <w:pStyle w:val="1416"/>
        <w:jc w:val="both"/>
      </w:pPr>
      <w:r>
        <w:rPr>
          <w:sz w:val="20"/>
        </w:rPr>
        <w:t xml:space="preserve">                     регистрацию по месту жительства)</w:t>
      </w:r>
      <w:r/>
    </w:p>
    <w:p>
      <w:pPr>
        <w:pStyle w:val="1416"/>
        <w:jc w:val="both"/>
      </w:pPr>
      <w:r>
        <w:rPr>
          <w:sz w:val="20"/>
        </w:rPr>
        <w:t xml:space="preserve">4. ребенок _______________________________________________________________,</w:t>
      </w:r>
      <w:r/>
    </w:p>
    <w:p>
      <w:pPr>
        <w:pStyle w:val="1416"/>
        <w:jc w:val="both"/>
      </w:pPr>
      <w:r>
        <w:rPr>
          <w:sz w:val="20"/>
        </w:rPr>
        <w:t xml:space="preserve">           (фамилия, имя, отчество (последнее при наличии), дата рождения)</w:t>
      </w:r>
      <w:r/>
    </w:p>
    <w:p>
      <w:pPr>
        <w:pStyle w:val="1416"/>
        <w:jc w:val="both"/>
      </w:pPr>
      <w:r>
        <w:rPr>
          <w:sz w:val="20"/>
        </w:rPr>
        <w:t xml:space="preserve">свидетельство о рождении второго ребенка:</w:t>
      </w:r>
      <w:r/>
    </w:p>
    <w:p>
      <w:pPr>
        <w:pStyle w:val="1416"/>
        <w:jc w:val="both"/>
      </w:pPr>
      <w:r>
        <w:rPr>
          <w:sz w:val="20"/>
        </w:rPr>
        <w:t xml:space="preserve">серия _________ N _______________, выданное _______________________________</w:t>
      </w:r>
      <w:r/>
    </w:p>
    <w:p>
      <w:pPr>
        <w:pStyle w:val="1416"/>
        <w:jc w:val="both"/>
      </w:pPr>
      <w:r>
        <w:rPr>
          <w:sz w:val="20"/>
        </w:rPr>
        <w:t xml:space="preserve">___________________________________________________________________________</w:t>
      </w:r>
      <w:r/>
    </w:p>
    <w:p>
      <w:pPr>
        <w:pStyle w:val="1416"/>
        <w:jc w:val="both"/>
      </w:pPr>
      <w:r>
        <w:rPr>
          <w:sz w:val="20"/>
        </w:rPr>
        <w:t xml:space="preserve">__________________________________________________ "___" ____________ года,</w:t>
      </w:r>
      <w:r/>
    </w:p>
    <w:p>
      <w:pPr>
        <w:pStyle w:val="1416"/>
        <w:jc w:val="both"/>
      </w:pPr>
      <w:r>
        <w:rPr>
          <w:sz w:val="20"/>
        </w:rPr>
        <w:t xml:space="preserve">Адрес места жительства ____________________________________________________</w:t>
      </w:r>
      <w:r/>
    </w:p>
    <w:p>
      <w:pPr>
        <w:pStyle w:val="1416"/>
        <w:jc w:val="both"/>
      </w:pPr>
      <w:r>
        <w:rPr>
          <w:sz w:val="20"/>
        </w:rPr>
        <w:t xml:space="preserve">___________________________________________________________________________</w:t>
      </w:r>
      <w:r/>
    </w:p>
    <w:p>
      <w:pPr>
        <w:pStyle w:val="1416"/>
        <w:jc w:val="both"/>
      </w:pPr>
      <w:r>
        <w:rPr>
          <w:sz w:val="20"/>
        </w:rPr>
        <w:t xml:space="preserve">          (почтовый индекс, наименование региона, района, города,</w:t>
      </w:r>
      <w:r/>
    </w:p>
    <w:p>
      <w:pPr>
        <w:pStyle w:val="1416"/>
        <w:jc w:val="both"/>
      </w:pPr>
      <w:r>
        <w:rPr>
          <w:sz w:val="20"/>
        </w:rPr>
        <w:t xml:space="preserve">          иного населенного пункта, улицы, номера дома, корпуса,</w:t>
      </w:r>
      <w:r/>
    </w:p>
    <w:p>
      <w:pPr>
        <w:pStyle w:val="1416"/>
        <w:jc w:val="both"/>
      </w:pPr>
      <w:r>
        <w:rPr>
          <w:sz w:val="20"/>
        </w:rPr>
        <w:t xml:space="preserve">         квартиры) на основании записи в документе, подтверждающем</w:t>
      </w:r>
      <w:r/>
    </w:p>
    <w:p>
      <w:pPr>
        <w:pStyle w:val="1416"/>
        <w:jc w:val="both"/>
      </w:pPr>
      <w:r>
        <w:rPr>
          <w:sz w:val="20"/>
        </w:rPr>
        <w:t xml:space="preserve">                     регистрацию по месту жительства)</w:t>
      </w:r>
      <w:r/>
    </w:p>
    <w:p>
      <w:pPr>
        <w:pStyle w:val="1416"/>
        <w:jc w:val="both"/>
      </w:pPr>
      <w:r>
        <w:rPr>
          <w:sz w:val="20"/>
        </w:rPr>
        <w:t xml:space="preserve">Сведения о представителе __________________________________________________</w:t>
      </w:r>
      <w:r/>
    </w:p>
    <w:p>
      <w:pPr>
        <w:pStyle w:val="1416"/>
        <w:jc w:val="both"/>
      </w:pPr>
      <w:r>
        <w:rPr>
          <w:sz w:val="20"/>
        </w:rPr>
        <w:t xml:space="preserve">                          (фамилия, имя, отчество (последнее при наличии)</w:t>
      </w:r>
      <w:r/>
    </w:p>
    <w:p>
      <w:pPr>
        <w:pStyle w:val="1416"/>
        <w:jc w:val="both"/>
      </w:pPr>
      <w:r>
        <w:rPr>
          <w:sz w:val="20"/>
        </w:rPr>
        <w:t xml:space="preserve">___________________________________________________________________________</w:t>
      </w:r>
      <w:r/>
    </w:p>
    <w:p>
      <w:pPr>
        <w:pStyle w:val="1416"/>
        <w:jc w:val="both"/>
      </w:pPr>
      <w:r>
        <w:rPr>
          <w:sz w:val="20"/>
        </w:rPr>
        <w:t xml:space="preserve">            (почтовый адрес места жительства, места пребывания,</w:t>
      </w:r>
      <w:r/>
    </w:p>
    <w:p>
      <w:pPr>
        <w:pStyle w:val="1416"/>
        <w:jc w:val="both"/>
      </w:pPr>
      <w:r>
        <w:rPr>
          <w:sz w:val="20"/>
        </w:rPr>
        <w:t xml:space="preserve">               фактического проживания, контактный телефон)</w:t>
      </w:r>
      <w:r/>
    </w:p>
    <w:p>
      <w:pPr>
        <w:pStyle w:val="1416"/>
        <w:jc w:val="both"/>
      </w:pPr>
      <w:r>
        <w:rPr>
          <w:sz w:val="20"/>
        </w:rPr>
        <w:t xml:space="preserve">Документ, удостоверяющий личность представителя ___________________________</w:t>
      </w:r>
      <w:r/>
    </w:p>
    <w:p>
      <w:pPr>
        <w:pStyle w:val="1416"/>
        <w:jc w:val="both"/>
      </w:pPr>
      <w:r>
        <w:rPr>
          <w:sz w:val="20"/>
        </w:rPr>
        <w:t xml:space="preserve">___________________________________________________________________________</w:t>
      </w:r>
      <w:r/>
    </w:p>
    <w:p>
      <w:pPr>
        <w:pStyle w:val="1416"/>
        <w:jc w:val="both"/>
      </w:pPr>
      <w:r>
        <w:rPr>
          <w:sz w:val="20"/>
        </w:rPr>
        <w:t xml:space="preserve">        (наименование, серия и номер документа, кем и когда выдан)</w:t>
      </w:r>
      <w:r/>
    </w:p>
    <w:p>
      <w:pPr>
        <w:pStyle w:val="1416"/>
        <w:jc w:val="both"/>
      </w:pPr>
      <w:r>
        <w:rPr>
          <w:sz w:val="20"/>
        </w:rPr>
        <w:t xml:space="preserve">Документ, подтверждающий полномочия представителя</w:t>
      </w:r>
      <w:r/>
    </w:p>
    <w:p>
      <w:pPr>
        <w:pStyle w:val="1416"/>
        <w:jc w:val="both"/>
      </w:pPr>
      <w:r>
        <w:rPr>
          <w:sz w:val="20"/>
        </w:rPr>
        <w:t xml:space="preserve">___________________________________________________________________________</w:t>
      </w:r>
      <w:r/>
    </w:p>
    <w:p>
      <w:pPr>
        <w:pStyle w:val="1416"/>
        <w:jc w:val="both"/>
      </w:pPr>
      <w:r>
        <w:rPr>
          <w:sz w:val="20"/>
        </w:rPr>
        <w:t xml:space="preserve">    Настоящим заявлением подтверждаю:</w:t>
      </w:r>
      <w:r/>
    </w:p>
    <w:p>
      <w:pPr>
        <w:pStyle w:val="1416"/>
        <w:jc w:val="both"/>
      </w:pPr>
      <w:r>
        <w:rPr>
          <w:sz w:val="20"/>
        </w:rPr>
        <w:t xml:space="preserve">    с   Порядком   предоставления  регионального  (семейного)  капитала  на</w:t>
      </w:r>
      <w:r/>
    </w:p>
    <w:p>
      <w:pPr>
        <w:pStyle w:val="1416"/>
        <w:jc w:val="both"/>
      </w:pPr>
      <w:r>
        <w:rPr>
          <w:sz w:val="20"/>
        </w:rPr>
        <w:t xml:space="preserve">улучшение  жилищных  условий  семьям,  у которых начиная с 1 июня 2026 года</w:t>
      </w:r>
      <w:r/>
    </w:p>
    <w:p>
      <w:pPr>
        <w:pStyle w:val="1416"/>
        <w:jc w:val="both"/>
      </w:pPr>
      <w:r>
        <w:rPr>
          <w:sz w:val="20"/>
        </w:rPr>
        <w:t xml:space="preserve">родился второй ребенок, ознакомлены и обязуемся его выполнять:</w:t>
      </w:r>
      <w:r/>
    </w:p>
    <w:p>
      <w:pPr>
        <w:pStyle w:val="1416"/>
        <w:jc w:val="both"/>
      </w:pPr>
      <w:r>
        <w:rPr>
          <w:sz w:val="20"/>
        </w:rPr>
        <w:t xml:space="preserve">1) ______________________________________________________ __________ _____;</w:t>
      </w:r>
      <w:r/>
    </w:p>
    <w:p>
      <w:pPr>
        <w:pStyle w:val="1416"/>
        <w:jc w:val="both"/>
      </w:pPr>
      <w:r>
        <w:rPr>
          <w:sz w:val="20"/>
        </w:rPr>
        <w:t xml:space="preserve">  (фамилия, имя, отчество (последнее при наличии) супруга) (подпись) (дата)</w:t>
      </w:r>
      <w:r/>
    </w:p>
    <w:p>
      <w:pPr>
        <w:pStyle w:val="1416"/>
        <w:jc w:val="both"/>
      </w:pPr>
      <w:r>
        <w:rPr>
          <w:sz w:val="20"/>
        </w:rPr>
        <w:t xml:space="preserve">2) ______________________________________________________ __________ _____.</w:t>
      </w:r>
      <w:r/>
    </w:p>
    <w:p>
      <w:pPr>
        <w:pStyle w:val="1416"/>
        <w:jc w:val="both"/>
      </w:pPr>
      <w:r>
        <w:rPr>
          <w:sz w:val="20"/>
        </w:rPr>
        <w:t xml:space="preserve">  (фамилия, имя, отчество (последнее при наличии) супруги) (подпись) (дата)</w:t>
      </w:r>
      <w:r/>
    </w:p>
    <w:p>
      <w:pPr>
        <w:pStyle w:val="1416"/>
        <w:jc w:val="both"/>
      </w:pPr>
      <w:r>
        <w:rPr>
          <w:sz w:val="20"/>
        </w:rPr>
        <w:t xml:space="preserve">    Об  ответственности за достоверность представленных сведений, указанных</w:t>
      </w:r>
      <w:r/>
    </w:p>
    <w:p>
      <w:pPr>
        <w:pStyle w:val="1416"/>
        <w:jc w:val="both"/>
      </w:pPr>
      <w:r>
        <w:rPr>
          <w:sz w:val="20"/>
        </w:rPr>
        <w:t xml:space="preserve">в заявлении, предупреждены</w:t>
      </w:r>
      <w:r/>
    </w:p>
    <w:p>
      <w:pPr>
        <w:pStyle w:val="1416"/>
        <w:jc w:val="both"/>
      </w:pPr>
      <w:r>
        <w:rPr>
          <w:sz w:val="20"/>
        </w:rPr>
        <w:t xml:space="preserve">1) _______________________________________________________ _________ _____;</w:t>
      </w:r>
      <w:r/>
    </w:p>
    <w:p>
      <w:pPr>
        <w:pStyle w:val="1416"/>
        <w:jc w:val="both"/>
      </w:pPr>
      <w:r>
        <w:rPr>
          <w:sz w:val="20"/>
        </w:rPr>
        <w:t xml:space="preserve">  (фамилия, имя, отчество (последнее при наличии) супруга) (подпись) (дата)</w:t>
      </w:r>
      <w:r/>
    </w:p>
    <w:p>
      <w:pPr>
        <w:pStyle w:val="1416"/>
        <w:jc w:val="both"/>
      </w:pPr>
      <w:r>
        <w:rPr>
          <w:sz w:val="20"/>
        </w:rPr>
        <w:t xml:space="preserve">2) _______________________________________________________ _________ _____.</w:t>
      </w:r>
      <w:r/>
    </w:p>
    <w:p>
      <w:pPr>
        <w:pStyle w:val="1416"/>
        <w:jc w:val="both"/>
      </w:pPr>
      <w:r>
        <w:rPr>
          <w:sz w:val="20"/>
        </w:rPr>
        <w:t xml:space="preserve">  (фамилия, имя, отчество (последнее при наличии) супруги) (подпись) (дата)</w:t>
      </w:r>
      <w:r/>
    </w:p>
    <w:p>
      <w:pPr>
        <w:pStyle w:val="1416"/>
        <w:jc w:val="both"/>
      </w:pPr>
      <w:r>
        <w:rPr>
          <w:sz w:val="20"/>
        </w:rPr>
      </w:r>
      <w:r/>
    </w:p>
    <w:p>
      <w:pPr>
        <w:pStyle w:val="1416"/>
        <w:jc w:val="both"/>
      </w:pPr>
      <w:r>
        <w:rPr>
          <w:sz w:val="20"/>
        </w:rPr>
        <w:t xml:space="preserve">    К заявлению прилагаем следующие документы:</w:t>
      </w:r>
      <w:r/>
    </w:p>
    <w:p>
      <w:pPr>
        <w:pStyle w:val="1416"/>
        <w:jc w:val="both"/>
      </w:pPr>
      <w:r>
        <w:rPr>
          <w:sz w:val="20"/>
        </w:rPr>
        <w:t xml:space="preserve">___________________________________________________________________________</w:t>
      </w:r>
      <w:r/>
    </w:p>
    <w:p>
      <w:pPr>
        <w:pStyle w:val="1416"/>
        <w:jc w:val="both"/>
      </w:pPr>
      <w:r>
        <w:rPr>
          <w:sz w:val="20"/>
        </w:rPr>
        <w:t xml:space="preserve">___________________________________________________________________________</w:t>
      </w:r>
      <w:r/>
    </w:p>
    <w:p>
      <w:pPr>
        <w:pStyle w:val="1416"/>
        <w:jc w:val="both"/>
      </w:pPr>
      <w:r>
        <w:rPr>
          <w:sz w:val="20"/>
        </w:rPr>
        <w:t xml:space="preserve">___________________________________________________________________________</w:t>
      </w:r>
      <w:r/>
    </w:p>
    <w:p>
      <w:pPr>
        <w:pStyle w:val="1416"/>
        <w:jc w:val="both"/>
      </w:pPr>
      <w:r>
        <w:rPr>
          <w:sz w:val="20"/>
        </w:rPr>
        <w:t xml:space="preserve">___________________________________________________________________________</w:t>
      </w:r>
      <w:r/>
    </w:p>
    <w:p>
      <w:pPr>
        <w:pStyle w:val="1416"/>
        <w:jc w:val="both"/>
      </w:pPr>
      <w:r>
        <w:rPr>
          <w:sz w:val="20"/>
        </w:rPr>
        <w:t xml:space="preserve">___________________________________________________________________________</w:t>
      </w:r>
      <w:r/>
    </w:p>
    <w:p>
      <w:pPr>
        <w:pStyle w:val="1416"/>
        <w:jc w:val="both"/>
      </w:pPr>
      <w:r>
        <w:rPr>
          <w:sz w:val="20"/>
        </w:rPr>
        <w:t xml:space="preserve">___________________________________________________________________________</w:t>
      </w:r>
      <w:r/>
    </w:p>
    <w:p>
      <w:pPr>
        <w:pStyle w:val="1416"/>
        <w:jc w:val="both"/>
      </w:pPr>
      <w:r>
        <w:rPr>
          <w:sz w:val="20"/>
        </w:rPr>
        <w:t xml:space="preserve">    О   ходе   и   результатах   рассмотрения   данного   заявления   прошу</w:t>
      </w:r>
      <w:r/>
    </w:p>
    <w:p>
      <w:pPr>
        <w:pStyle w:val="1416"/>
        <w:jc w:val="both"/>
      </w:pPr>
      <w:r>
        <w:rPr>
          <w:sz w:val="20"/>
        </w:rPr>
        <w:t xml:space="preserve">проинформировать (указать нужное):</w:t>
      </w:r>
      <w:r/>
    </w:p>
    <w:p>
      <w:pPr>
        <w:pStyle w:val="1416"/>
        <w:jc w:val="both"/>
      </w:pPr>
      <w:r>
        <w:rPr>
          <w:sz w:val="20"/>
        </w:rPr>
        <w:t xml:space="preserve">┌─┐                      ┌─┐</w:t>
      </w:r>
      <w:r/>
    </w:p>
    <w:p>
      <w:pPr>
        <w:pStyle w:val="1416"/>
        <w:jc w:val="both"/>
      </w:pPr>
      <w:r>
        <w:rPr>
          <w:sz w:val="20"/>
        </w:rPr>
        <w:t xml:space="preserve">└─┘ лично                └─┘ представителя</w:t>
      </w:r>
      <w:r/>
    </w:p>
    <w:p>
      <w:pPr>
        <w:pStyle w:val="1416"/>
        <w:jc w:val="both"/>
      </w:pPr>
      <w:r>
        <w:rPr>
          <w:sz w:val="20"/>
        </w:rPr>
      </w:r>
      <w:r/>
    </w:p>
    <w:p>
      <w:pPr>
        <w:pStyle w:val="1416"/>
        <w:jc w:val="both"/>
      </w:pPr>
      <w:r>
        <w:rPr>
          <w:sz w:val="20"/>
        </w:rPr>
        <w:t xml:space="preserve">путем передачи текстовых сообщений (указать нужное):</w:t>
      </w:r>
      <w:r/>
    </w:p>
    <w:p>
      <w:pPr>
        <w:pStyle w:val="1416"/>
        <w:jc w:val="both"/>
      </w:pPr>
      <w:r>
        <w:rPr>
          <w:sz w:val="20"/>
        </w:rPr>
        <w:t xml:space="preserve">┌─┐</w:t>
      </w:r>
      <w:r/>
    </w:p>
    <w:p>
      <w:pPr>
        <w:pStyle w:val="1416"/>
        <w:jc w:val="both"/>
      </w:pPr>
      <w:r>
        <w:rPr>
          <w:sz w:val="20"/>
        </w:rPr>
        <w:t xml:space="preserve">└─┘ на адрес электронной почты ___________________________________________,</w:t>
      </w:r>
      <w:r/>
    </w:p>
    <w:p>
      <w:pPr>
        <w:pStyle w:val="1416"/>
        <w:jc w:val="both"/>
      </w:pPr>
      <w:r>
        <w:rPr>
          <w:sz w:val="20"/>
        </w:rPr>
        <w:t xml:space="preserve">                                    (указать адрес электронной почты)</w:t>
      </w:r>
      <w:r/>
    </w:p>
    <w:p>
      <w:pPr>
        <w:pStyle w:val="1416"/>
        <w:jc w:val="both"/>
      </w:pPr>
      <w:r>
        <w:rPr>
          <w:sz w:val="20"/>
        </w:rPr>
        <w:t xml:space="preserve">┌─┐</w:t>
      </w:r>
      <w:r/>
    </w:p>
    <w:p>
      <w:pPr>
        <w:pStyle w:val="1416"/>
        <w:jc w:val="both"/>
      </w:pPr>
      <w:r>
        <w:rPr>
          <w:sz w:val="20"/>
        </w:rPr>
        <w:t xml:space="preserve">└─┘ на почтовый адрес          ___________________________________________.</w:t>
      </w:r>
      <w:r/>
    </w:p>
    <w:p>
      <w:pPr>
        <w:pStyle w:val="1416"/>
        <w:jc w:val="both"/>
      </w:pPr>
      <w:r>
        <w:rPr>
          <w:sz w:val="20"/>
        </w:rPr>
        <w:t xml:space="preserve">                                    (указать адрес места жительства)</w:t>
      </w:r>
      <w:r/>
    </w:p>
    <w:p>
      <w:pPr>
        <w:pStyle w:val="1416"/>
        <w:jc w:val="both"/>
      </w:pPr>
      <w:r>
        <w:rPr>
          <w:sz w:val="20"/>
        </w:rPr>
        <w:t xml:space="preserve">Данные, указанные в заявлении,</w:t>
      </w:r>
      <w:r/>
    </w:p>
    <w:p>
      <w:pPr>
        <w:pStyle w:val="1416"/>
        <w:jc w:val="both"/>
      </w:pPr>
      <w:r>
        <w:rPr>
          <w:sz w:val="20"/>
        </w:rPr>
        <w:t xml:space="preserve">соответствуют представленным документам ___________________________________</w:t>
      </w:r>
      <w:r/>
    </w:p>
    <w:p>
      <w:pPr>
        <w:pStyle w:val="1416"/>
        <w:jc w:val="both"/>
      </w:pPr>
      <w:r>
        <w:rPr>
          <w:sz w:val="20"/>
        </w:rPr>
        <w:t xml:space="preserve">                                              (подпись специалиста)</w:t>
      </w:r>
      <w:r/>
    </w:p>
    <w:p>
      <w:pPr>
        <w:pStyle w:val="1416"/>
        <w:jc w:val="both"/>
      </w:pPr>
      <w:r>
        <w:rPr>
          <w:sz w:val="20"/>
        </w:rPr>
        <w:t xml:space="preserve">Заявление и документы</w:t>
      </w:r>
      <w:r/>
    </w:p>
    <w:p>
      <w:pPr>
        <w:pStyle w:val="1416"/>
        <w:jc w:val="both"/>
      </w:pPr>
      <w:r>
        <w:rPr>
          <w:sz w:val="20"/>
        </w:rPr>
        <w:t xml:space="preserve">зарегистрированы __________________________________________________________</w:t>
      </w:r>
      <w:r/>
    </w:p>
    <w:p>
      <w:pPr>
        <w:pStyle w:val="1416"/>
        <w:jc w:val="both"/>
      </w:pPr>
      <w:r>
        <w:rPr>
          <w:sz w:val="20"/>
        </w:rPr>
        <w:t xml:space="preserve">                            (регистрационный номер заявления)</w:t>
      </w:r>
      <w:r/>
    </w:p>
    <w:p>
      <w:pPr>
        <w:pStyle w:val="1416"/>
        <w:jc w:val="both"/>
      </w:pPr>
      <w:r>
        <w:rPr>
          <w:sz w:val="20"/>
        </w:rPr>
        <w:t xml:space="preserve">Принял</w:t>
      </w:r>
      <w:r/>
    </w:p>
    <w:p>
      <w:pPr>
        <w:pStyle w:val="1416"/>
        <w:jc w:val="both"/>
      </w:pPr>
      <w:r>
        <w:rPr>
          <w:sz w:val="20"/>
        </w:rPr>
        <w:t xml:space="preserve">________________________________                  _________________________</w:t>
      </w:r>
      <w:r/>
    </w:p>
    <w:p>
      <w:pPr>
        <w:pStyle w:val="1416"/>
        <w:jc w:val="both"/>
      </w:pPr>
      <w:r>
        <w:rPr>
          <w:sz w:val="20"/>
        </w:rPr>
        <w:t xml:space="preserve">    (дата приема заявления)                         (подпись специалиста)</w:t>
      </w:r>
      <w:r/>
    </w:p>
    <w:p>
      <w:pPr>
        <w:pStyle w:val="1416"/>
        <w:jc w:val="both"/>
      </w:pPr>
      <w:r>
        <w:rPr>
          <w:sz w:val="20"/>
        </w:rPr>
        <w:t xml:space="preserve">___________________________________________________________________________</w:t>
      </w:r>
      <w:r/>
    </w:p>
    <w:p>
      <w:pPr>
        <w:pStyle w:val="1416"/>
        <w:jc w:val="both"/>
      </w:pPr>
      <w:r>
        <w:rPr>
          <w:sz w:val="20"/>
        </w:rPr>
        <w:t xml:space="preserve">                              (линия отреза)</w:t>
      </w:r>
      <w:r/>
    </w:p>
    <w:p>
      <w:pPr>
        <w:pStyle w:val="1416"/>
        <w:jc w:val="both"/>
      </w:pPr>
      <w:r>
        <w:rPr>
          <w:sz w:val="20"/>
        </w:rPr>
      </w:r>
      <w:r/>
    </w:p>
    <w:p>
      <w:pPr>
        <w:pStyle w:val="1416"/>
        <w:jc w:val="both"/>
      </w:pPr>
      <w:r>
        <w:rPr>
          <w:sz w:val="20"/>
        </w:rPr>
        <w:t xml:space="preserve">                     Расписка-уведомление (извещение)</w:t>
      </w:r>
      <w:r/>
    </w:p>
    <w:p>
      <w:pPr>
        <w:pStyle w:val="1416"/>
        <w:jc w:val="both"/>
      </w:pPr>
      <w:r>
        <w:rPr>
          <w:sz w:val="20"/>
        </w:rPr>
      </w:r>
      <w:r/>
    </w:p>
    <w:p>
      <w:pPr>
        <w:pStyle w:val="1416"/>
        <w:jc w:val="both"/>
      </w:pPr>
      <w:r>
        <w:rPr>
          <w:sz w:val="20"/>
        </w:rPr>
        <w:t xml:space="preserve">    заявление  о  включении  в список получателей регионального (семейного)</w:t>
      </w:r>
      <w:r/>
    </w:p>
    <w:p>
      <w:pPr>
        <w:pStyle w:val="1416"/>
        <w:jc w:val="both"/>
      </w:pPr>
      <w:r>
        <w:rPr>
          <w:sz w:val="20"/>
        </w:rPr>
        <w:t xml:space="preserve">капитала и документы</w:t>
      </w:r>
      <w:r/>
    </w:p>
    <w:p>
      <w:pPr>
        <w:pStyle w:val="1416"/>
        <w:jc w:val="both"/>
      </w:pPr>
      <w:r>
        <w:rPr>
          <w:sz w:val="20"/>
        </w:rPr>
        <w:t xml:space="preserve">    _______________________________________________________________________</w:t>
      </w:r>
      <w:r/>
    </w:p>
    <w:p>
      <w:pPr>
        <w:pStyle w:val="1416"/>
        <w:jc w:val="both"/>
      </w:pPr>
      <w:r>
        <w:rPr>
          <w:sz w:val="20"/>
        </w:rPr>
        <w:t xml:space="preserve">зарегистрированы __________________________________________________________</w:t>
      </w:r>
      <w:r/>
    </w:p>
    <w:p>
      <w:pPr>
        <w:pStyle w:val="1416"/>
        <w:jc w:val="both"/>
      </w:pPr>
      <w:r>
        <w:rPr>
          <w:sz w:val="20"/>
        </w:rPr>
        <w:t xml:space="preserve">                           (регистрационный номер заявления)</w:t>
      </w:r>
      <w:r/>
    </w:p>
    <w:p>
      <w:pPr>
        <w:pStyle w:val="1415"/>
        <w:jc w:val="both"/>
      </w:pPr>
      <w:r>
        <w:rPr>
          <w:sz w:val="24"/>
        </w:rPr>
      </w:r>
      <w:r/>
    </w:p>
    <w:tbl>
      <w:tblPr>
        <w:tblInd w:w="0" w:type="dxa"/>
        <w:tblLayout w:type="fixed"/>
        <w:tblCellMar>
          <w:left w:w="62" w:type="dxa"/>
          <w:top w:w="102" w:type="dxa"/>
          <w:right w:w="62" w:type="dxa"/>
          <w:bottom w:w="102" w:type="dxa"/>
        </w:tblCellMar>
        <w:tblLook w:val="04A0" w:firstRow="1" w:lastRow="0" w:firstColumn="1" w:lastColumn="0" w:noHBand="0" w:noVBand="1"/>
      </w:tblPr>
      <w:tblGrid>
        <w:gridCol w:w="938"/>
        <w:gridCol w:w="2721"/>
        <w:gridCol w:w="340"/>
        <w:gridCol w:w="1701"/>
        <w:gridCol w:w="340"/>
        <w:gridCol w:w="2891"/>
      </w:tblGrid>
      <w:tr>
        <w:tblPrEx/>
        <w:trPr/>
        <w:tc>
          <w:tcPr>
            <w:tcBorders>
              <w:top w:val="none" w:color="000000" w:sz="4" w:space="0"/>
              <w:left w:val="none" w:color="000000" w:sz="4" w:space="0"/>
              <w:bottom w:val="none" w:color="000000" w:sz="4" w:space="0"/>
              <w:right w:val="none" w:color="000000" w:sz="4" w:space="0"/>
            </w:tcBorders>
            <w:tcW w:w="938" w:type="dxa"/>
            <w:vAlign w:val="bottom"/>
            <w:textDirection w:val="lrTb"/>
            <w:noWrap w:val="false"/>
          </w:tcPr>
          <w:p>
            <w:pPr>
              <w:pStyle w:val="1415"/>
            </w:pPr>
            <w:r>
              <w:rPr>
                <w:sz w:val="24"/>
              </w:rPr>
              <w:t xml:space="preserve">Принял</w:t>
            </w:r>
            <w:r/>
          </w:p>
        </w:tc>
        <w:tc>
          <w:tcPr>
            <w:tcBorders>
              <w:top w:val="none" w:color="000000" w:sz="4" w:space="0"/>
              <w:left w:val="none" w:color="000000" w:sz="4" w:space="0"/>
              <w:bottom w:val="single" w:color="000000" w:sz="4" w:space="0"/>
              <w:right w:val="none" w:color="000000" w:sz="4" w:space="0"/>
            </w:tcBorders>
            <w:tcW w:w="2721" w:type="dxa"/>
            <w:vAlign w:val="bottom"/>
            <w:textDirection w:val="lrTb"/>
            <w:noWrap w:val="false"/>
          </w:tcPr>
          <w:p>
            <w:pPr>
              <w:pStyle w:val="1415"/>
            </w:pPr>
            <w:r>
              <w:rPr>
                <w:sz w:val="24"/>
              </w:rPr>
            </w:r>
            <w:r/>
          </w:p>
        </w:tc>
        <w:tc>
          <w:tcPr>
            <w:tcBorders>
              <w:top w:val="none" w:color="000000" w:sz="4" w:space="0"/>
              <w:left w:val="none" w:color="000000" w:sz="4" w:space="0"/>
              <w:bottom w:val="none" w:color="000000" w:sz="4" w:space="0"/>
              <w:right w:val="none" w:color="000000" w:sz="4" w:space="0"/>
            </w:tcBorders>
            <w:tcW w:w="340" w:type="dxa"/>
            <w:vAlign w:val="bottom"/>
            <w:textDirection w:val="lrTb"/>
            <w:noWrap w:val="false"/>
          </w:tcPr>
          <w:p>
            <w:pPr>
              <w:pStyle w:val="1415"/>
            </w:pPr>
            <w:r>
              <w:rPr>
                <w:sz w:val="24"/>
              </w:rPr>
            </w:r>
            <w:r/>
          </w:p>
        </w:tc>
        <w:tc>
          <w:tcPr>
            <w:tcBorders>
              <w:top w:val="none" w:color="000000" w:sz="4" w:space="0"/>
              <w:left w:val="none" w:color="000000" w:sz="4" w:space="0"/>
              <w:bottom w:val="single" w:color="000000" w:sz="4" w:space="0"/>
              <w:right w:val="none" w:color="000000" w:sz="4" w:space="0"/>
            </w:tcBorders>
            <w:tcW w:w="1701" w:type="dxa"/>
            <w:vAlign w:val="bottom"/>
            <w:textDirection w:val="lrTb"/>
            <w:noWrap w:val="false"/>
          </w:tcPr>
          <w:p>
            <w:pPr>
              <w:pStyle w:val="1415"/>
            </w:pPr>
            <w:r>
              <w:rPr>
                <w:sz w:val="24"/>
              </w:rPr>
            </w:r>
            <w:r/>
          </w:p>
        </w:tc>
        <w:tc>
          <w:tcPr>
            <w:tcBorders>
              <w:top w:val="none" w:color="000000" w:sz="4" w:space="0"/>
              <w:left w:val="none" w:color="000000" w:sz="4" w:space="0"/>
              <w:bottom w:val="none" w:color="000000" w:sz="4" w:space="0"/>
              <w:right w:val="none" w:color="000000" w:sz="4" w:space="0"/>
            </w:tcBorders>
            <w:tcW w:w="340" w:type="dxa"/>
            <w:vAlign w:val="bottom"/>
            <w:textDirection w:val="lrTb"/>
            <w:noWrap w:val="false"/>
          </w:tcPr>
          <w:p>
            <w:pPr>
              <w:pStyle w:val="1415"/>
            </w:pPr>
            <w:r>
              <w:rPr>
                <w:sz w:val="24"/>
              </w:rPr>
            </w:r>
            <w:r/>
          </w:p>
        </w:tc>
        <w:tc>
          <w:tcPr>
            <w:tcBorders>
              <w:top w:val="none" w:color="000000" w:sz="4" w:space="0"/>
              <w:left w:val="none" w:color="000000" w:sz="4" w:space="0"/>
              <w:bottom w:val="single" w:color="000000" w:sz="4" w:space="0"/>
              <w:right w:val="none" w:color="000000" w:sz="4" w:space="0"/>
            </w:tcBorders>
            <w:tcW w:w="2891" w:type="dxa"/>
            <w:vAlign w:val="bottom"/>
            <w:textDirection w:val="lrTb"/>
            <w:noWrap w:val="false"/>
          </w:tcPr>
          <w:p>
            <w:pPr>
              <w:pStyle w:val="1415"/>
            </w:pPr>
            <w:r>
              <w:rPr>
                <w:sz w:val="24"/>
              </w:rPr>
            </w:r>
            <w:r/>
          </w:p>
        </w:tc>
      </w:tr>
      <w:tr>
        <w:tblPrEx/>
        <w:trPr/>
        <w:tc>
          <w:tcPr>
            <w:tcBorders>
              <w:top w:val="none" w:color="000000" w:sz="4" w:space="0"/>
              <w:left w:val="none" w:color="000000" w:sz="4" w:space="0"/>
              <w:bottom w:val="none" w:color="000000" w:sz="4" w:space="0"/>
              <w:right w:val="none" w:color="000000" w:sz="4" w:space="0"/>
            </w:tcBorders>
            <w:tcW w:w="938" w:type="dxa"/>
            <w:textDirection w:val="lrTb"/>
            <w:noWrap w:val="false"/>
          </w:tcPr>
          <w:p>
            <w:pPr>
              <w:pStyle w:val="1415"/>
            </w:pPr>
            <w:r>
              <w:rPr>
                <w:sz w:val="24"/>
              </w:rPr>
            </w:r>
            <w:r/>
          </w:p>
        </w:tc>
        <w:tc>
          <w:tcPr>
            <w:tcBorders>
              <w:top w:val="single" w:color="000000" w:sz="4" w:space="0"/>
              <w:left w:val="none" w:color="000000" w:sz="4" w:space="0"/>
              <w:bottom w:val="none" w:color="000000" w:sz="4" w:space="0"/>
              <w:right w:val="none" w:color="000000" w:sz="4" w:space="0"/>
            </w:tcBorders>
            <w:tcW w:w="2721" w:type="dxa"/>
            <w:textDirection w:val="lrTb"/>
            <w:noWrap w:val="false"/>
          </w:tcPr>
          <w:p>
            <w:pPr>
              <w:pStyle w:val="1415"/>
              <w:jc w:val="center"/>
            </w:pPr>
            <w:r>
              <w:rPr>
                <w:sz w:val="24"/>
              </w:rPr>
              <w:t xml:space="preserve">(дата приема заявления)</w:t>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1415"/>
            </w:pPr>
            <w:r>
              <w:rPr>
                <w:sz w:val="24"/>
              </w:rPr>
            </w:r>
            <w:r/>
          </w:p>
        </w:tc>
        <w:tc>
          <w:tcPr>
            <w:tcBorders>
              <w:top w:val="single" w:color="000000" w:sz="4" w:space="0"/>
              <w:left w:val="none" w:color="000000" w:sz="4" w:space="0"/>
              <w:bottom w:val="none" w:color="000000" w:sz="4" w:space="0"/>
              <w:right w:val="none" w:color="000000" w:sz="4" w:space="0"/>
            </w:tcBorders>
            <w:tcW w:w="1701" w:type="dxa"/>
            <w:textDirection w:val="lrTb"/>
            <w:noWrap w:val="false"/>
          </w:tcPr>
          <w:p>
            <w:pPr>
              <w:pStyle w:val="1415"/>
              <w:jc w:val="center"/>
            </w:pPr>
            <w:r>
              <w:rPr>
                <w:sz w:val="24"/>
              </w:rPr>
              <w:t xml:space="preserve">(подпись специалиста)</w:t>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1415"/>
            </w:pPr>
            <w:r>
              <w:rPr>
                <w:sz w:val="24"/>
              </w:rPr>
            </w:r>
            <w:r/>
          </w:p>
        </w:tc>
        <w:tc>
          <w:tcPr>
            <w:tcBorders>
              <w:top w:val="single" w:color="000000" w:sz="4" w:space="0"/>
              <w:left w:val="none" w:color="000000" w:sz="4" w:space="0"/>
              <w:bottom w:val="none" w:color="000000" w:sz="4" w:space="0"/>
              <w:right w:val="none" w:color="000000" w:sz="4" w:space="0"/>
            </w:tcBorders>
            <w:tcW w:w="2891" w:type="dxa"/>
            <w:textDirection w:val="lrTb"/>
            <w:noWrap w:val="false"/>
          </w:tcPr>
          <w:p>
            <w:pPr>
              <w:pStyle w:val="1415"/>
              <w:jc w:val="center"/>
            </w:pPr>
            <w:r>
              <w:rPr>
                <w:sz w:val="24"/>
              </w:rPr>
              <w:t xml:space="preserve">(расшифровка подписи)</w:t>
            </w:r>
            <w:r/>
          </w:p>
        </w:tc>
      </w:tr>
    </w:tbl>
    <w:p>
      <w:pPr>
        <w:pStyle w:val="1415"/>
        <w:jc w:val="both"/>
      </w:pPr>
      <w:r>
        <w:rPr>
          <w:sz w:val="24"/>
        </w:rPr>
      </w:r>
      <w:r/>
    </w:p>
    <w:p>
      <w:pPr>
        <w:pStyle w:val="1415"/>
        <w:jc w:val="both"/>
      </w:pPr>
      <w:r>
        <w:rPr>
          <w:sz w:val="24"/>
        </w:rPr>
      </w:r>
      <w:r/>
    </w:p>
    <w:p>
      <w:pPr>
        <w:pStyle w:val="1415"/>
        <w:jc w:val="both"/>
      </w:pPr>
      <w:r>
        <w:rPr>
          <w:sz w:val="24"/>
        </w:rPr>
      </w:r>
      <w:r/>
    </w:p>
    <w:p>
      <w:pPr>
        <w:pStyle w:val="1415"/>
        <w:jc w:val="both"/>
      </w:pPr>
      <w:r>
        <w:rPr>
          <w:sz w:val="24"/>
        </w:rPr>
      </w:r>
      <w:r/>
    </w:p>
    <w:p>
      <w:pPr>
        <w:pStyle w:val="1415"/>
        <w:jc w:val="both"/>
      </w:pPr>
      <w:r>
        <w:rPr>
          <w:sz w:val="24"/>
        </w:rPr>
      </w:r>
      <w:r/>
    </w:p>
    <w:p>
      <w:pPr>
        <w:pStyle w:val="1415"/>
        <w:jc w:val="right"/>
        <w:outlineLvl w:val="1"/>
      </w:pPr>
      <w:r>
        <w:rPr>
          <w:sz w:val="24"/>
        </w:rPr>
        <w:t xml:space="preserve">Приложение N 2</w:t>
      </w:r>
      <w:r/>
    </w:p>
    <w:p>
      <w:pPr>
        <w:pStyle w:val="1415"/>
        <w:jc w:val="right"/>
      </w:pPr>
      <w:r>
        <w:rPr>
          <w:sz w:val="24"/>
        </w:rPr>
        <w:t xml:space="preserve">к Порядку</w:t>
      </w:r>
      <w:r/>
    </w:p>
    <w:p>
      <w:pPr>
        <w:pStyle w:val="1415"/>
        <w:jc w:val="right"/>
      </w:pPr>
      <w:r>
        <w:rPr>
          <w:sz w:val="24"/>
        </w:rPr>
        <w:t xml:space="preserve">предоставления регионального</w:t>
      </w:r>
      <w:r/>
    </w:p>
    <w:p>
      <w:pPr>
        <w:pStyle w:val="1415"/>
        <w:jc w:val="right"/>
      </w:pPr>
      <w:r>
        <w:rPr>
          <w:sz w:val="24"/>
        </w:rPr>
        <w:t xml:space="preserve">(семейного) капитала на</w:t>
      </w:r>
      <w:r/>
    </w:p>
    <w:p>
      <w:pPr>
        <w:pStyle w:val="1415"/>
        <w:jc w:val="right"/>
      </w:pPr>
      <w:r>
        <w:rPr>
          <w:sz w:val="24"/>
        </w:rPr>
        <w:t xml:space="preserve">улучшение жилищных условий</w:t>
      </w:r>
      <w:r/>
    </w:p>
    <w:p>
      <w:pPr>
        <w:pStyle w:val="1415"/>
        <w:jc w:val="right"/>
      </w:pPr>
      <w:r>
        <w:rPr>
          <w:sz w:val="24"/>
        </w:rPr>
        <w:t xml:space="preserve">семьям, у которых начиная</w:t>
      </w:r>
      <w:r/>
    </w:p>
    <w:p>
      <w:pPr>
        <w:pStyle w:val="1415"/>
        <w:jc w:val="right"/>
      </w:pPr>
      <w:r>
        <w:rPr>
          <w:sz w:val="24"/>
        </w:rPr>
        <w:t xml:space="preserve">с 1 июня 2026 года родился</w:t>
      </w:r>
      <w:r/>
    </w:p>
    <w:p>
      <w:pPr>
        <w:pStyle w:val="1415"/>
        <w:jc w:val="right"/>
      </w:pPr>
      <w:r>
        <w:rPr>
          <w:sz w:val="24"/>
        </w:rPr>
        <w:t xml:space="preserve">второй ребенок</w:t>
      </w:r>
      <w:r/>
    </w:p>
    <w:p>
      <w:pPr>
        <w:pStyle w:val="1415"/>
        <w:jc w:val="both"/>
      </w:pPr>
      <w:r>
        <w:rPr>
          <w:sz w:val="24"/>
        </w:rPr>
      </w:r>
      <w:r/>
    </w:p>
    <w:p>
      <w:pPr>
        <w:pStyle w:val="1415"/>
        <w:jc w:val="center"/>
      </w:pPr>
      <w:r/>
      <w:bookmarkStart w:id="425" w:name="P425"/>
      <w:r/>
      <w:bookmarkEnd w:id="425"/>
      <w:r>
        <w:rPr>
          <w:sz w:val="24"/>
        </w:rPr>
        <w:t xml:space="preserve">ЖУРНАЛ</w:t>
      </w:r>
      <w:r/>
    </w:p>
    <w:p>
      <w:pPr>
        <w:pStyle w:val="1415"/>
        <w:jc w:val="center"/>
      </w:pPr>
      <w:r>
        <w:rPr>
          <w:sz w:val="24"/>
        </w:rPr>
        <w:t xml:space="preserve">учета заявлений о включении в список получателей</w:t>
      </w:r>
      <w:r/>
    </w:p>
    <w:p>
      <w:pPr>
        <w:pStyle w:val="1415"/>
        <w:jc w:val="center"/>
      </w:pPr>
      <w:r>
        <w:rPr>
          <w:sz w:val="24"/>
        </w:rPr>
        <w:t xml:space="preserve">регионального (семейного) капитала</w:t>
      </w:r>
      <w:r/>
    </w:p>
    <w:p>
      <w:pPr>
        <w:pStyle w:val="1415"/>
        <w:jc w:val="both"/>
      </w:pPr>
      <w:r>
        <w:rPr>
          <w:sz w:val="24"/>
        </w:rPr>
      </w:r>
      <w:r/>
    </w:p>
    <w:p>
      <w:pPr>
        <w:sectPr>
          <w:headerReference w:type="default" r:id="rId8"/>
          <w:headerReference w:type="first" r:id="rId9"/>
          <w:footerReference w:type="default" r:id="rId22"/>
          <w:footerReference w:type="first" r:id="rId23"/>
          <w:footnotePr/>
          <w:endnotePr/>
          <w:type w:val="nextPage"/>
          <w:pgSz w:w="11906" w:h="16838" w:orient="portrait"/>
          <w:pgMar w:top="1440" w:right="566" w:bottom="1440" w:left="1133" w:header="0" w:footer="0" w:gutter="0"/>
          <w:cols w:num="1" w:sep="0" w:space="1701" w:equalWidth="1"/>
          <w:docGrid w:linePitch="360"/>
          <w:titlePg/>
        </w:sectPr>
      </w:pPr>
      <w:r/>
      <w:r/>
    </w:p>
    <w:tbl>
      <w:tblPr>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62" w:type="dxa"/>
          <w:top w:w="102" w:type="dxa"/>
          <w:right w:w="62" w:type="dxa"/>
          <w:bottom w:w="102" w:type="dxa"/>
        </w:tblCellMar>
        <w:tblLook w:val="04A0" w:firstRow="1" w:lastRow="0" w:firstColumn="1" w:lastColumn="0" w:noHBand="0" w:noVBand="1"/>
      </w:tblPr>
      <w:tblGrid>
        <w:gridCol w:w="696"/>
        <w:gridCol w:w="1474"/>
        <w:gridCol w:w="1361"/>
        <w:gridCol w:w="1134"/>
        <w:gridCol w:w="851"/>
        <w:gridCol w:w="848"/>
        <w:gridCol w:w="1158"/>
        <w:gridCol w:w="1587"/>
        <w:gridCol w:w="1560"/>
        <w:gridCol w:w="1275"/>
        <w:gridCol w:w="1276"/>
        <w:gridCol w:w="1474"/>
        <w:gridCol w:w="1814"/>
      </w:tblGrid>
      <w:tr>
        <w:tblPrEx/>
        <w:trPr/>
        <w:tc>
          <w:tcPr>
            <w:tcW w:w="696" w:type="dxa"/>
            <w:vMerge w:val="restart"/>
            <w:textDirection w:val="lrTb"/>
            <w:noWrap w:val="false"/>
          </w:tcPr>
          <w:p>
            <w:pPr>
              <w:pStyle w:val="1415"/>
              <w:jc w:val="center"/>
            </w:pPr>
            <w:r>
              <w:rPr>
                <w:sz w:val="24"/>
              </w:rPr>
              <w:t xml:space="preserve">N п/п</w:t>
            </w:r>
            <w:r/>
          </w:p>
        </w:tc>
        <w:tc>
          <w:tcPr>
            <w:tcW w:w="1474" w:type="dxa"/>
            <w:vMerge w:val="restart"/>
            <w:textDirection w:val="lrTb"/>
            <w:noWrap w:val="false"/>
          </w:tcPr>
          <w:p>
            <w:pPr>
              <w:pStyle w:val="1415"/>
              <w:jc w:val="center"/>
            </w:pPr>
            <w:r>
              <w:rPr>
                <w:sz w:val="24"/>
              </w:rPr>
              <w:t xml:space="preserve">Фамилия, имя, отчество (последнее при наличии) гражданина и членов его семьи</w:t>
            </w:r>
            <w:r/>
          </w:p>
        </w:tc>
        <w:tc>
          <w:tcPr>
            <w:tcW w:w="1361" w:type="dxa"/>
            <w:vMerge w:val="restart"/>
            <w:textDirection w:val="lrTb"/>
            <w:noWrap w:val="false"/>
          </w:tcPr>
          <w:p>
            <w:pPr>
              <w:pStyle w:val="1415"/>
              <w:jc w:val="center"/>
            </w:pPr>
            <w:r>
              <w:rPr>
                <w:sz w:val="24"/>
              </w:rPr>
              <w:t xml:space="preserve">Дата рождения гражданина (членов его семьи)</w:t>
            </w:r>
            <w:r/>
          </w:p>
        </w:tc>
        <w:tc>
          <w:tcPr>
            <w:tcW w:w="1134" w:type="dxa"/>
            <w:vMerge w:val="restart"/>
            <w:textDirection w:val="lrTb"/>
            <w:noWrap w:val="false"/>
          </w:tcPr>
          <w:p>
            <w:pPr>
              <w:pStyle w:val="1415"/>
              <w:jc w:val="center"/>
            </w:pPr>
            <w:r>
              <w:rPr>
                <w:sz w:val="24"/>
              </w:rPr>
              <w:t xml:space="preserve">Дата заключения брака (при наличии)</w:t>
            </w:r>
            <w:r/>
          </w:p>
        </w:tc>
        <w:tc>
          <w:tcPr>
            <w:gridSpan w:val="2"/>
            <w:tcW w:w="1699" w:type="dxa"/>
            <w:textDirection w:val="lrTb"/>
            <w:noWrap w:val="false"/>
          </w:tcPr>
          <w:p>
            <w:pPr>
              <w:pStyle w:val="1415"/>
              <w:jc w:val="center"/>
            </w:pPr>
            <w:r>
              <w:rPr>
                <w:sz w:val="24"/>
              </w:rPr>
              <w:t xml:space="preserve">Документ, удостоверяющий личность</w:t>
            </w:r>
            <w:r/>
          </w:p>
        </w:tc>
        <w:tc>
          <w:tcPr>
            <w:tcW w:w="1158" w:type="dxa"/>
            <w:vMerge w:val="restart"/>
            <w:textDirection w:val="lrTb"/>
            <w:noWrap w:val="false"/>
          </w:tcPr>
          <w:p>
            <w:pPr>
              <w:pStyle w:val="1415"/>
              <w:jc w:val="center"/>
            </w:pPr>
            <w:r>
              <w:rPr>
                <w:sz w:val="24"/>
              </w:rPr>
              <w:t xml:space="preserve">Адрес регистрации</w:t>
            </w:r>
            <w:r/>
          </w:p>
        </w:tc>
        <w:tc>
          <w:tcPr>
            <w:tcW w:w="1587" w:type="dxa"/>
            <w:vMerge w:val="restart"/>
            <w:textDirection w:val="lrTb"/>
            <w:noWrap w:val="false"/>
          </w:tcPr>
          <w:p>
            <w:pPr>
              <w:pStyle w:val="1415"/>
              <w:jc w:val="center"/>
            </w:pPr>
            <w:r>
              <w:rPr>
                <w:sz w:val="24"/>
              </w:rPr>
              <w:t xml:space="preserve">Дата приема заявления и документов о включении в список получателей регионального (семейного) капитала</w:t>
            </w:r>
            <w:r/>
          </w:p>
        </w:tc>
        <w:tc>
          <w:tcPr>
            <w:tcW w:w="1560" w:type="dxa"/>
            <w:vMerge w:val="restart"/>
            <w:textDirection w:val="lrTb"/>
            <w:noWrap w:val="false"/>
          </w:tcPr>
          <w:p>
            <w:pPr>
              <w:pStyle w:val="1415"/>
              <w:jc w:val="center"/>
            </w:pPr>
            <w:r>
              <w:rPr>
                <w:sz w:val="24"/>
              </w:rPr>
              <w:t xml:space="preserve">Решение Министерства о включении в список получателей регионального (семейного) капитала либо об отказе во включении (реквизиты документов)</w:t>
            </w:r>
            <w:r/>
          </w:p>
        </w:tc>
        <w:tc>
          <w:tcPr>
            <w:gridSpan w:val="2"/>
            <w:tcW w:w="2551" w:type="dxa"/>
            <w:textDirection w:val="lrTb"/>
            <w:noWrap w:val="false"/>
          </w:tcPr>
          <w:p>
            <w:pPr>
              <w:pStyle w:val="1415"/>
              <w:jc w:val="center"/>
            </w:pPr>
            <w:r>
              <w:rPr>
                <w:sz w:val="24"/>
              </w:rPr>
              <w:t xml:space="preserve">Решение Министерства о выдаче сертификата либо об отказе в выдаче</w:t>
            </w:r>
            <w:r/>
          </w:p>
        </w:tc>
        <w:tc>
          <w:tcPr>
            <w:tcW w:w="1474" w:type="dxa"/>
            <w:vMerge w:val="restart"/>
            <w:textDirection w:val="lrTb"/>
            <w:noWrap w:val="false"/>
          </w:tcPr>
          <w:p>
            <w:pPr>
              <w:pStyle w:val="1415"/>
              <w:jc w:val="center"/>
            </w:pPr>
            <w:r>
              <w:rPr>
                <w:sz w:val="24"/>
              </w:rPr>
              <w:t xml:space="preserve">Дата приема заявления о перечислении регионального (семейного) капитала и документов</w:t>
            </w:r>
            <w:r/>
          </w:p>
        </w:tc>
        <w:tc>
          <w:tcPr>
            <w:tcW w:w="1814" w:type="dxa"/>
            <w:vMerge w:val="restart"/>
            <w:textDirection w:val="lrTb"/>
            <w:noWrap w:val="false"/>
          </w:tcPr>
          <w:p>
            <w:pPr>
              <w:pStyle w:val="1415"/>
              <w:jc w:val="center"/>
            </w:pPr>
            <w:r>
              <w:rPr>
                <w:sz w:val="24"/>
              </w:rPr>
              <w:t xml:space="preserve">Решение Министерства о перечислении регионального (семейного) капитала либо отказ в перечислении (реквизиты документа)</w:t>
            </w:r>
            <w:r/>
          </w:p>
        </w:tc>
      </w:tr>
      <w:tr>
        <w:tblPrEx/>
        <w:trPr/>
        <w:tc>
          <w:tcPr>
            <w:vMerge w:val="continue"/>
            <w:textDirection w:val="lrTb"/>
            <w:noWrap w:val="false"/>
          </w:tcPr>
          <w:p>
            <w:r/>
            <w:r/>
          </w:p>
        </w:tc>
        <w:tc>
          <w:tcPr>
            <w:vMerge w:val="continue"/>
            <w:textDirection w:val="lrTb"/>
            <w:noWrap w:val="false"/>
          </w:tcPr>
          <w:p>
            <w:r/>
            <w:r/>
          </w:p>
        </w:tc>
        <w:tc>
          <w:tcPr>
            <w:vMerge w:val="continue"/>
            <w:textDirection w:val="lrTb"/>
            <w:noWrap w:val="false"/>
          </w:tcPr>
          <w:p>
            <w:r/>
            <w:r/>
          </w:p>
        </w:tc>
        <w:tc>
          <w:tcPr>
            <w:vMerge w:val="continue"/>
            <w:textDirection w:val="lrTb"/>
            <w:noWrap w:val="false"/>
          </w:tcPr>
          <w:p>
            <w:r/>
            <w:r/>
          </w:p>
        </w:tc>
        <w:tc>
          <w:tcPr>
            <w:tcW w:w="851" w:type="dxa"/>
            <w:textDirection w:val="lrTb"/>
            <w:noWrap w:val="false"/>
          </w:tcPr>
          <w:p>
            <w:pPr>
              <w:pStyle w:val="1415"/>
              <w:jc w:val="center"/>
            </w:pPr>
            <w:r>
              <w:rPr>
                <w:sz w:val="24"/>
              </w:rPr>
              <w:t xml:space="preserve">серия, номер</w:t>
            </w:r>
            <w:r/>
          </w:p>
        </w:tc>
        <w:tc>
          <w:tcPr>
            <w:tcW w:w="848" w:type="dxa"/>
            <w:textDirection w:val="lrTb"/>
            <w:noWrap w:val="false"/>
          </w:tcPr>
          <w:p>
            <w:pPr>
              <w:pStyle w:val="1415"/>
              <w:jc w:val="center"/>
            </w:pPr>
            <w:r>
              <w:rPr>
                <w:sz w:val="24"/>
              </w:rPr>
              <w:t xml:space="preserve">когда, кем выдан</w:t>
            </w:r>
            <w:r/>
          </w:p>
        </w:tc>
        <w:tc>
          <w:tcPr>
            <w:vMerge w:val="continue"/>
            <w:textDirection w:val="lrTb"/>
            <w:noWrap w:val="false"/>
          </w:tcPr>
          <w:p>
            <w:r/>
            <w:r/>
          </w:p>
        </w:tc>
        <w:tc>
          <w:tcPr>
            <w:vMerge w:val="continue"/>
            <w:textDirection w:val="lrTb"/>
            <w:noWrap w:val="false"/>
          </w:tcPr>
          <w:p>
            <w:r/>
            <w:r/>
          </w:p>
        </w:tc>
        <w:tc>
          <w:tcPr>
            <w:vMerge w:val="continue"/>
            <w:textDirection w:val="lrTb"/>
            <w:noWrap w:val="false"/>
          </w:tcPr>
          <w:p>
            <w:r/>
            <w:r/>
          </w:p>
        </w:tc>
        <w:tc>
          <w:tcPr>
            <w:tcW w:w="1275" w:type="dxa"/>
            <w:textDirection w:val="lrTb"/>
            <w:noWrap w:val="false"/>
          </w:tcPr>
          <w:p>
            <w:pPr>
              <w:pStyle w:val="1415"/>
              <w:jc w:val="center"/>
            </w:pPr>
            <w:r>
              <w:rPr>
                <w:sz w:val="24"/>
              </w:rPr>
              <w:t xml:space="preserve">серия, номер, дата выдачи сертификата</w:t>
            </w:r>
            <w:r/>
          </w:p>
        </w:tc>
        <w:tc>
          <w:tcPr>
            <w:tcW w:w="1276" w:type="dxa"/>
            <w:textDirection w:val="lrTb"/>
            <w:noWrap w:val="false"/>
          </w:tcPr>
          <w:p>
            <w:pPr>
              <w:pStyle w:val="1415"/>
              <w:jc w:val="center"/>
            </w:pPr>
            <w:r>
              <w:rPr>
                <w:sz w:val="24"/>
              </w:rPr>
              <w:t xml:space="preserve">основания отказа в выдаче сертификата</w:t>
            </w:r>
            <w:r/>
          </w:p>
        </w:tc>
        <w:tc>
          <w:tcPr>
            <w:vMerge w:val="continue"/>
            <w:textDirection w:val="lrTb"/>
            <w:noWrap w:val="false"/>
          </w:tcPr>
          <w:p>
            <w:r/>
            <w:r/>
          </w:p>
        </w:tc>
        <w:tc>
          <w:tcPr>
            <w:vMerge w:val="continue"/>
            <w:textDirection w:val="lrTb"/>
            <w:noWrap w:val="false"/>
          </w:tcPr>
          <w:p>
            <w:r/>
            <w:r/>
          </w:p>
        </w:tc>
      </w:tr>
      <w:tr>
        <w:tblPrEx/>
        <w:trPr/>
        <w:tc>
          <w:tcPr>
            <w:tcW w:w="696" w:type="dxa"/>
            <w:textDirection w:val="lrTb"/>
            <w:noWrap w:val="false"/>
          </w:tcPr>
          <w:p>
            <w:pPr>
              <w:pStyle w:val="1415"/>
              <w:jc w:val="center"/>
            </w:pPr>
            <w:r>
              <w:rPr>
                <w:sz w:val="24"/>
              </w:rPr>
              <w:t xml:space="preserve">1</w:t>
            </w:r>
            <w:r/>
          </w:p>
        </w:tc>
        <w:tc>
          <w:tcPr>
            <w:tcW w:w="1474" w:type="dxa"/>
            <w:textDirection w:val="lrTb"/>
            <w:noWrap w:val="false"/>
          </w:tcPr>
          <w:p>
            <w:pPr>
              <w:pStyle w:val="1415"/>
              <w:jc w:val="center"/>
            </w:pPr>
            <w:r>
              <w:rPr>
                <w:sz w:val="24"/>
              </w:rPr>
              <w:t xml:space="preserve">2</w:t>
            </w:r>
            <w:r/>
          </w:p>
        </w:tc>
        <w:tc>
          <w:tcPr>
            <w:tcW w:w="1361" w:type="dxa"/>
            <w:textDirection w:val="lrTb"/>
            <w:noWrap w:val="false"/>
          </w:tcPr>
          <w:p>
            <w:pPr>
              <w:pStyle w:val="1415"/>
              <w:jc w:val="center"/>
            </w:pPr>
            <w:r>
              <w:rPr>
                <w:sz w:val="24"/>
              </w:rPr>
              <w:t xml:space="preserve">3</w:t>
            </w:r>
            <w:r/>
          </w:p>
        </w:tc>
        <w:tc>
          <w:tcPr>
            <w:tcW w:w="1134" w:type="dxa"/>
            <w:textDirection w:val="lrTb"/>
            <w:noWrap w:val="false"/>
          </w:tcPr>
          <w:p>
            <w:pPr>
              <w:pStyle w:val="1415"/>
              <w:jc w:val="center"/>
            </w:pPr>
            <w:r>
              <w:rPr>
                <w:sz w:val="24"/>
              </w:rPr>
              <w:t xml:space="preserve">4</w:t>
            </w:r>
            <w:r/>
          </w:p>
        </w:tc>
        <w:tc>
          <w:tcPr>
            <w:tcW w:w="851" w:type="dxa"/>
            <w:textDirection w:val="lrTb"/>
            <w:noWrap w:val="false"/>
          </w:tcPr>
          <w:p>
            <w:pPr>
              <w:pStyle w:val="1415"/>
              <w:jc w:val="center"/>
            </w:pPr>
            <w:r>
              <w:rPr>
                <w:sz w:val="24"/>
              </w:rPr>
              <w:t xml:space="preserve">5</w:t>
            </w:r>
            <w:r/>
          </w:p>
        </w:tc>
        <w:tc>
          <w:tcPr>
            <w:tcW w:w="848" w:type="dxa"/>
            <w:textDirection w:val="lrTb"/>
            <w:noWrap w:val="false"/>
          </w:tcPr>
          <w:p>
            <w:pPr>
              <w:pStyle w:val="1415"/>
              <w:jc w:val="center"/>
            </w:pPr>
            <w:r>
              <w:rPr>
                <w:sz w:val="24"/>
              </w:rPr>
              <w:t xml:space="preserve">6</w:t>
            </w:r>
            <w:r/>
          </w:p>
        </w:tc>
        <w:tc>
          <w:tcPr>
            <w:tcW w:w="1158" w:type="dxa"/>
            <w:textDirection w:val="lrTb"/>
            <w:noWrap w:val="false"/>
          </w:tcPr>
          <w:p>
            <w:pPr>
              <w:pStyle w:val="1415"/>
              <w:jc w:val="center"/>
            </w:pPr>
            <w:r>
              <w:rPr>
                <w:sz w:val="24"/>
              </w:rPr>
              <w:t xml:space="preserve">7</w:t>
            </w:r>
            <w:r/>
          </w:p>
        </w:tc>
        <w:tc>
          <w:tcPr>
            <w:tcW w:w="1587" w:type="dxa"/>
            <w:textDirection w:val="lrTb"/>
            <w:noWrap w:val="false"/>
          </w:tcPr>
          <w:p>
            <w:pPr>
              <w:pStyle w:val="1415"/>
              <w:jc w:val="center"/>
            </w:pPr>
            <w:r>
              <w:rPr>
                <w:sz w:val="24"/>
              </w:rPr>
              <w:t xml:space="preserve">8</w:t>
            </w:r>
            <w:r/>
          </w:p>
        </w:tc>
        <w:tc>
          <w:tcPr>
            <w:tcW w:w="1560" w:type="dxa"/>
            <w:textDirection w:val="lrTb"/>
            <w:noWrap w:val="false"/>
          </w:tcPr>
          <w:p>
            <w:pPr>
              <w:pStyle w:val="1415"/>
              <w:jc w:val="center"/>
            </w:pPr>
            <w:r>
              <w:rPr>
                <w:sz w:val="24"/>
              </w:rPr>
              <w:t xml:space="preserve">9</w:t>
            </w:r>
            <w:r/>
          </w:p>
        </w:tc>
        <w:tc>
          <w:tcPr>
            <w:tcW w:w="1275" w:type="dxa"/>
            <w:textDirection w:val="lrTb"/>
            <w:noWrap w:val="false"/>
          </w:tcPr>
          <w:p>
            <w:pPr>
              <w:pStyle w:val="1415"/>
              <w:jc w:val="center"/>
            </w:pPr>
            <w:r>
              <w:rPr>
                <w:sz w:val="24"/>
              </w:rPr>
              <w:t xml:space="preserve">10</w:t>
            </w:r>
            <w:r/>
          </w:p>
        </w:tc>
        <w:tc>
          <w:tcPr>
            <w:tcW w:w="1276" w:type="dxa"/>
            <w:textDirection w:val="lrTb"/>
            <w:noWrap w:val="false"/>
          </w:tcPr>
          <w:p>
            <w:pPr>
              <w:pStyle w:val="1415"/>
              <w:jc w:val="center"/>
            </w:pPr>
            <w:r>
              <w:rPr>
                <w:sz w:val="24"/>
              </w:rPr>
              <w:t xml:space="preserve">11</w:t>
            </w:r>
            <w:r/>
          </w:p>
        </w:tc>
        <w:tc>
          <w:tcPr>
            <w:tcW w:w="1474" w:type="dxa"/>
            <w:textDirection w:val="lrTb"/>
            <w:noWrap w:val="false"/>
          </w:tcPr>
          <w:p>
            <w:pPr>
              <w:pStyle w:val="1415"/>
              <w:jc w:val="center"/>
            </w:pPr>
            <w:r>
              <w:rPr>
                <w:sz w:val="24"/>
              </w:rPr>
              <w:t xml:space="preserve">12</w:t>
            </w:r>
            <w:r/>
          </w:p>
        </w:tc>
        <w:tc>
          <w:tcPr>
            <w:tcW w:w="1814" w:type="dxa"/>
            <w:textDirection w:val="lrTb"/>
            <w:noWrap w:val="false"/>
          </w:tcPr>
          <w:p>
            <w:pPr>
              <w:pStyle w:val="1415"/>
              <w:jc w:val="center"/>
            </w:pPr>
            <w:r>
              <w:rPr>
                <w:sz w:val="24"/>
              </w:rPr>
              <w:t xml:space="preserve">13</w:t>
            </w:r>
            <w:r/>
          </w:p>
        </w:tc>
      </w:tr>
      <w:tr>
        <w:tblPrEx/>
        <w:trPr/>
        <w:tc>
          <w:tcPr>
            <w:tcW w:w="696" w:type="dxa"/>
            <w:textDirection w:val="lrTb"/>
            <w:noWrap w:val="false"/>
          </w:tcPr>
          <w:p>
            <w:pPr>
              <w:pStyle w:val="1415"/>
            </w:pPr>
            <w:r>
              <w:rPr>
                <w:sz w:val="24"/>
              </w:rPr>
            </w:r>
            <w:r/>
          </w:p>
        </w:tc>
        <w:tc>
          <w:tcPr>
            <w:tcW w:w="1474" w:type="dxa"/>
            <w:textDirection w:val="lrTb"/>
            <w:noWrap w:val="false"/>
          </w:tcPr>
          <w:p>
            <w:pPr>
              <w:pStyle w:val="1415"/>
            </w:pPr>
            <w:r>
              <w:rPr>
                <w:sz w:val="24"/>
              </w:rPr>
            </w:r>
            <w:r/>
          </w:p>
        </w:tc>
        <w:tc>
          <w:tcPr>
            <w:tcW w:w="1361" w:type="dxa"/>
            <w:textDirection w:val="lrTb"/>
            <w:noWrap w:val="false"/>
          </w:tcPr>
          <w:p>
            <w:pPr>
              <w:pStyle w:val="1415"/>
            </w:pPr>
            <w:r>
              <w:rPr>
                <w:sz w:val="24"/>
              </w:rPr>
            </w:r>
            <w:r/>
          </w:p>
        </w:tc>
        <w:tc>
          <w:tcPr>
            <w:tcW w:w="1134" w:type="dxa"/>
            <w:textDirection w:val="lrTb"/>
            <w:noWrap w:val="false"/>
          </w:tcPr>
          <w:p>
            <w:pPr>
              <w:pStyle w:val="1415"/>
            </w:pPr>
            <w:r>
              <w:rPr>
                <w:sz w:val="24"/>
              </w:rPr>
            </w:r>
            <w:r/>
          </w:p>
        </w:tc>
        <w:tc>
          <w:tcPr>
            <w:tcW w:w="851" w:type="dxa"/>
            <w:textDirection w:val="lrTb"/>
            <w:noWrap w:val="false"/>
          </w:tcPr>
          <w:p>
            <w:pPr>
              <w:pStyle w:val="1415"/>
            </w:pPr>
            <w:r>
              <w:rPr>
                <w:sz w:val="24"/>
              </w:rPr>
            </w:r>
            <w:r/>
          </w:p>
        </w:tc>
        <w:tc>
          <w:tcPr>
            <w:tcW w:w="848" w:type="dxa"/>
            <w:textDirection w:val="lrTb"/>
            <w:noWrap w:val="false"/>
          </w:tcPr>
          <w:p>
            <w:pPr>
              <w:pStyle w:val="1415"/>
            </w:pPr>
            <w:r>
              <w:rPr>
                <w:sz w:val="24"/>
              </w:rPr>
            </w:r>
            <w:r/>
          </w:p>
        </w:tc>
        <w:tc>
          <w:tcPr>
            <w:tcW w:w="1158" w:type="dxa"/>
            <w:textDirection w:val="lrTb"/>
            <w:noWrap w:val="false"/>
          </w:tcPr>
          <w:p>
            <w:pPr>
              <w:pStyle w:val="1415"/>
            </w:pPr>
            <w:r>
              <w:rPr>
                <w:sz w:val="24"/>
              </w:rPr>
            </w:r>
            <w:r/>
          </w:p>
        </w:tc>
        <w:tc>
          <w:tcPr>
            <w:tcW w:w="1587" w:type="dxa"/>
            <w:textDirection w:val="lrTb"/>
            <w:noWrap w:val="false"/>
          </w:tcPr>
          <w:p>
            <w:pPr>
              <w:pStyle w:val="1415"/>
            </w:pPr>
            <w:r>
              <w:rPr>
                <w:sz w:val="24"/>
              </w:rPr>
            </w:r>
            <w:r/>
          </w:p>
        </w:tc>
        <w:tc>
          <w:tcPr>
            <w:tcW w:w="1560" w:type="dxa"/>
            <w:textDirection w:val="lrTb"/>
            <w:noWrap w:val="false"/>
          </w:tcPr>
          <w:p>
            <w:pPr>
              <w:pStyle w:val="1415"/>
            </w:pPr>
            <w:r>
              <w:rPr>
                <w:sz w:val="24"/>
              </w:rPr>
            </w:r>
            <w:r/>
          </w:p>
        </w:tc>
        <w:tc>
          <w:tcPr>
            <w:tcW w:w="1275" w:type="dxa"/>
            <w:textDirection w:val="lrTb"/>
            <w:noWrap w:val="false"/>
          </w:tcPr>
          <w:p>
            <w:pPr>
              <w:pStyle w:val="1415"/>
            </w:pPr>
            <w:r>
              <w:rPr>
                <w:sz w:val="24"/>
              </w:rPr>
            </w:r>
            <w:r/>
          </w:p>
        </w:tc>
        <w:tc>
          <w:tcPr>
            <w:tcW w:w="1276" w:type="dxa"/>
            <w:textDirection w:val="lrTb"/>
            <w:noWrap w:val="false"/>
          </w:tcPr>
          <w:p>
            <w:pPr>
              <w:pStyle w:val="1415"/>
            </w:pPr>
            <w:r>
              <w:rPr>
                <w:sz w:val="24"/>
              </w:rPr>
            </w:r>
            <w:r/>
          </w:p>
        </w:tc>
        <w:tc>
          <w:tcPr>
            <w:tcW w:w="1474" w:type="dxa"/>
            <w:textDirection w:val="lrTb"/>
            <w:noWrap w:val="false"/>
          </w:tcPr>
          <w:p>
            <w:pPr>
              <w:pStyle w:val="1415"/>
            </w:pPr>
            <w:r>
              <w:rPr>
                <w:sz w:val="24"/>
              </w:rPr>
            </w:r>
            <w:r/>
          </w:p>
        </w:tc>
        <w:tc>
          <w:tcPr>
            <w:tcW w:w="1814" w:type="dxa"/>
            <w:textDirection w:val="lrTb"/>
            <w:noWrap w:val="false"/>
          </w:tcPr>
          <w:p>
            <w:pPr>
              <w:pStyle w:val="1415"/>
            </w:pPr>
            <w:r>
              <w:rPr>
                <w:sz w:val="24"/>
              </w:rPr>
            </w:r>
            <w:r/>
          </w:p>
        </w:tc>
      </w:tr>
      <w:tr>
        <w:tblPrEx/>
        <w:trPr/>
        <w:tc>
          <w:tcPr>
            <w:tcW w:w="696" w:type="dxa"/>
            <w:textDirection w:val="lrTb"/>
            <w:noWrap w:val="false"/>
          </w:tcPr>
          <w:p>
            <w:pPr>
              <w:pStyle w:val="1415"/>
            </w:pPr>
            <w:r>
              <w:rPr>
                <w:sz w:val="24"/>
              </w:rPr>
            </w:r>
            <w:r/>
          </w:p>
        </w:tc>
        <w:tc>
          <w:tcPr>
            <w:tcW w:w="1474" w:type="dxa"/>
            <w:textDirection w:val="lrTb"/>
            <w:noWrap w:val="false"/>
          </w:tcPr>
          <w:p>
            <w:pPr>
              <w:pStyle w:val="1415"/>
            </w:pPr>
            <w:r>
              <w:rPr>
                <w:sz w:val="24"/>
              </w:rPr>
            </w:r>
            <w:r/>
          </w:p>
        </w:tc>
        <w:tc>
          <w:tcPr>
            <w:tcW w:w="1361" w:type="dxa"/>
            <w:textDirection w:val="lrTb"/>
            <w:noWrap w:val="false"/>
          </w:tcPr>
          <w:p>
            <w:pPr>
              <w:pStyle w:val="1415"/>
            </w:pPr>
            <w:r>
              <w:rPr>
                <w:sz w:val="24"/>
              </w:rPr>
            </w:r>
            <w:r/>
          </w:p>
        </w:tc>
        <w:tc>
          <w:tcPr>
            <w:tcW w:w="1134" w:type="dxa"/>
            <w:textDirection w:val="lrTb"/>
            <w:noWrap w:val="false"/>
          </w:tcPr>
          <w:p>
            <w:pPr>
              <w:pStyle w:val="1415"/>
            </w:pPr>
            <w:r>
              <w:rPr>
                <w:sz w:val="24"/>
              </w:rPr>
            </w:r>
            <w:r/>
          </w:p>
        </w:tc>
        <w:tc>
          <w:tcPr>
            <w:tcW w:w="851" w:type="dxa"/>
            <w:textDirection w:val="lrTb"/>
            <w:noWrap w:val="false"/>
          </w:tcPr>
          <w:p>
            <w:pPr>
              <w:pStyle w:val="1415"/>
            </w:pPr>
            <w:r>
              <w:rPr>
                <w:sz w:val="24"/>
              </w:rPr>
            </w:r>
            <w:r/>
          </w:p>
        </w:tc>
        <w:tc>
          <w:tcPr>
            <w:tcW w:w="848" w:type="dxa"/>
            <w:textDirection w:val="lrTb"/>
            <w:noWrap w:val="false"/>
          </w:tcPr>
          <w:p>
            <w:pPr>
              <w:pStyle w:val="1415"/>
            </w:pPr>
            <w:r>
              <w:rPr>
                <w:sz w:val="24"/>
              </w:rPr>
            </w:r>
            <w:r/>
          </w:p>
        </w:tc>
        <w:tc>
          <w:tcPr>
            <w:tcW w:w="1158" w:type="dxa"/>
            <w:textDirection w:val="lrTb"/>
            <w:noWrap w:val="false"/>
          </w:tcPr>
          <w:p>
            <w:pPr>
              <w:pStyle w:val="1415"/>
            </w:pPr>
            <w:r>
              <w:rPr>
                <w:sz w:val="24"/>
              </w:rPr>
            </w:r>
            <w:r/>
          </w:p>
        </w:tc>
        <w:tc>
          <w:tcPr>
            <w:tcW w:w="1587" w:type="dxa"/>
            <w:textDirection w:val="lrTb"/>
            <w:noWrap w:val="false"/>
          </w:tcPr>
          <w:p>
            <w:pPr>
              <w:pStyle w:val="1415"/>
            </w:pPr>
            <w:r>
              <w:rPr>
                <w:sz w:val="24"/>
              </w:rPr>
            </w:r>
            <w:r/>
          </w:p>
        </w:tc>
        <w:tc>
          <w:tcPr>
            <w:tcW w:w="1560" w:type="dxa"/>
            <w:textDirection w:val="lrTb"/>
            <w:noWrap w:val="false"/>
          </w:tcPr>
          <w:p>
            <w:pPr>
              <w:pStyle w:val="1415"/>
            </w:pPr>
            <w:r>
              <w:rPr>
                <w:sz w:val="24"/>
              </w:rPr>
            </w:r>
            <w:r/>
          </w:p>
        </w:tc>
        <w:tc>
          <w:tcPr>
            <w:tcW w:w="1275" w:type="dxa"/>
            <w:textDirection w:val="lrTb"/>
            <w:noWrap w:val="false"/>
          </w:tcPr>
          <w:p>
            <w:pPr>
              <w:pStyle w:val="1415"/>
            </w:pPr>
            <w:r>
              <w:rPr>
                <w:sz w:val="24"/>
              </w:rPr>
            </w:r>
            <w:r/>
          </w:p>
        </w:tc>
        <w:tc>
          <w:tcPr>
            <w:tcW w:w="1276" w:type="dxa"/>
            <w:textDirection w:val="lrTb"/>
            <w:noWrap w:val="false"/>
          </w:tcPr>
          <w:p>
            <w:pPr>
              <w:pStyle w:val="1415"/>
            </w:pPr>
            <w:r>
              <w:rPr>
                <w:sz w:val="24"/>
              </w:rPr>
            </w:r>
            <w:r/>
          </w:p>
        </w:tc>
        <w:tc>
          <w:tcPr>
            <w:tcW w:w="1474" w:type="dxa"/>
            <w:textDirection w:val="lrTb"/>
            <w:noWrap w:val="false"/>
          </w:tcPr>
          <w:p>
            <w:pPr>
              <w:pStyle w:val="1415"/>
            </w:pPr>
            <w:r>
              <w:rPr>
                <w:sz w:val="24"/>
              </w:rPr>
            </w:r>
            <w:r/>
          </w:p>
        </w:tc>
        <w:tc>
          <w:tcPr>
            <w:tcW w:w="1814" w:type="dxa"/>
            <w:textDirection w:val="lrTb"/>
            <w:noWrap w:val="false"/>
          </w:tcPr>
          <w:p>
            <w:pPr>
              <w:pStyle w:val="1415"/>
            </w:pPr>
            <w:r>
              <w:rPr>
                <w:sz w:val="24"/>
              </w:rPr>
            </w:r>
            <w:r/>
          </w:p>
        </w:tc>
      </w:tr>
      <w:tr>
        <w:tblPrEx/>
        <w:trPr/>
        <w:tc>
          <w:tcPr>
            <w:tcW w:w="696" w:type="dxa"/>
            <w:textDirection w:val="lrTb"/>
            <w:noWrap w:val="false"/>
          </w:tcPr>
          <w:p>
            <w:pPr>
              <w:pStyle w:val="1415"/>
            </w:pPr>
            <w:r>
              <w:rPr>
                <w:sz w:val="24"/>
              </w:rPr>
            </w:r>
            <w:r/>
          </w:p>
        </w:tc>
        <w:tc>
          <w:tcPr>
            <w:tcW w:w="1474" w:type="dxa"/>
            <w:textDirection w:val="lrTb"/>
            <w:noWrap w:val="false"/>
          </w:tcPr>
          <w:p>
            <w:pPr>
              <w:pStyle w:val="1415"/>
            </w:pPr>
            <w:r>
              <w:rPr>
                <w:sz w:val="24"/>
              </w:rPr>
            </w:r>
            <w:r/>
          </w:p>
        </w:tc>
        <w:tc>
          <w:tcPr>
            <w:tcW w:w="1361" w:type="dxa"/>
            <w:textDirection w:val="lrTb"/>
            <w:noWrap w:val="false"/>
          </w:tcPr>
          <w:p>
            <w:pPr>
              <w:pStyle w:val="1415"/>
            </w:pPr>
            <w:r>
              <w:rPr>
                <w:sz w:val="24"/>
              </w:rPr>
            </w:r>
            <w:r/>
          </w:p>
        </w:tc>
        <w:tc>
          <w:tcPr>
            <w:tcW w:w="1134" w:type="dxa"/>
            <w:textDirection w:val="lrTb"/>
            <w:noWrap w:val="false"/>
          </w:tcPr>
          <w:p>
            <w:pPr>
              <w:pStyle w:val="1415"/>
            </w:pPr>
            <w:r>
              <w:rPr>
                <w:sz w:val="24"/>
              </w:rPr>
            </w:r>
            <w:r/>
          </w:p>
        </w:tc>
        <w:tc>
          <w:tcPr>
            <w:tcW w:w="851" w:type="dxa"/>
            <w:textDirection w:val="lrTb"/>
            <w:noWrap w:val="false"/>
          </w:tcPr>
          <w:p>
            <w:pPr>
              <w:pStyle w:val="1415"/>
            </w:pPr>
            <w:r>
              <w:rPr>
                <w:sz w:val="24"/>
              </w:rPr>
            </w:r>
            <w:r/>
          </w:p>
        </w:tc>
        <w:tc>
          <w:tcPr>
            <w:tcW w:w="848" w:type="dxa"/>
            <w:textDirection w:val="lrTb"/>
            <w:noWrap w:val="false"/>
          </w:tcPr>
          <w:p>
            <w:pPr>
              <w:pStyle w:val="1415"/>
            </w:pPr>
            <w:r>
              <w:rPr>
                <w:sz w:val="24"/>
              </w:rPr>
            </w:r>
            <w:r/>
          </w:p>
        </w:tc>
        <w:tc>
          <w:tcPr>
            <w:tcW w:w="1158" w:type="dxa"/>
            <w:textDirection w:val="lrTb"/>
            <w:noWrap w:val="false"/>
          </w:tcPr>
          <w:p>
            <w:pPr>
              <w:pStyle w:val="1415"/>
            </w:pPr>
            <w:r>
              <w:rPr>
                <w:sz w:val="24"/>
              </w:rPr>
            </w:r>
            <w:r/>
          </w:p>
        </w:tc>
        <w:tc>
          <w:tcPr>
            <w:tcW w:w="1587" w:type="dxa"/>
            <w:textDirection w:val="lrTb"/>
            <w:noWrap w:val="false"/>
          </w:tcPr>
          <w:p>
            <w:pPr>
              <w:pStyle w:val="1415"/>
            </w:pPr>
            <w:r>
              <w:rPr>
                <w:sz w:val="24"/>
              </w:rPr>
            </w:r>
            <w:r/>
          </w:p>
        </w:tc>
        <w:tc>
          <w:tcPr>
            <w:tcW w:w="1560" w:type="dxa"/>
            <w:textDirection w:val="lrTb"/>
            <w:noWrap w:val="false"/>
          </w:tcPr>
          <w:p>
            <w:pPr>
              <w:pStyle w:val="1415"/>
            </w:pPr>
            <w:r>
              <w:rPr>
                <w:sz w:val="24"/>
              </w:rPr>
            </w:r>
            <w:r/>
          </w:p>
        </w:tc>
        <w:tc>
          <w:tcPr>
            <w:tcW w:w="1275" w:type="dxa"/>
            <w:textDirection w:val="lrTb"/>
            <w:noWrap w:val="false"/>
          </w:tcPr>
          <w:p>
            <w:pPr>
              <w:pStyle w:val="1415"/>
            </w:pPr>
            <w:r>
              <w:rPr>
                <w:sz w:val="24"/>
              </w:rPr>
            </w:r>
            <w:r/>
          </w:p>
        </w:tc>
        <w:tc>
          <w:tcPr>
            <w:tcW w:w="1276" w:type="dxa"/>
            <w:textDirection w:val="lrTb"/>
            <w:noWrap w:val="false"/>
          </w:tcPr>
          <w:p>
            <w:pPr>
              <w:pStyle w:val="1415"/>
            </w:pPr>
            <w:r>
              <w:rPr>
                <w:sz w:val="24"/>
              </w:rPr>
            </w:r>
            <w:r/>
          </w:p>
        </w:tc>
        <w:tc>
          <w:tcPr>
            <w:tcW w:w="1474" w:type="dxa"/>
            <w:textDirection w:val="lrTb"/>
            <w:noWrap w:val="false"/>
          </w:tcPr>
          <w:p>
            <w:pPr>
              <w:pStyle w:val="1415"/>
            </w:pPr>
            <w:r>
              <w:rPr>
                <w:sz w:val="24"/>
              </w:rPr>
            </w:r>
            <w:r/>
          </w:p>
        </w:tc>
        <w:tc>
          <w:tcPr>
            <w:tcW w:w="1814" w:type="dxa"/>
            <w:textDirection w:val="lrTb"/>
            <w:noWrap w:val="false"/>
          </w:tcPr>
          <w:p>
            <w:pPr>
              <w:pStyle w:val="1415"/>
            </w:pPr>
            <w:r>
              <w:rPr>
                <w:sz w:val="24"/>
              </w:rPr>
            </w:r>
            <w:r/>
          </w:p>
        </w:tc>
      </w:tr>
    </w:tbl>
    <w:p>
      <w:pPr>
        <w:sectPr>
          <w:headerReference w:type="default" r:id="rId10"/>
          <w:headerReference w:type="first" r:id="rId11"/>
          <w:footerReference w:type="default" r:id="rId24"/>
          <w:footerReference w:type="first" r:id="rId25"/>
          <w:footnotePr/>
          <w:endnotePr/>
          <w:type w:val="nextPage"/>
          <w:pgSz w:w="16838" w:h="11906" w:orient="landscape"/>
          <w:pgMar w:top="1133" w:right="397" w:bottom="566" w:left="397" w:header="0" w:footer="0" w:gutter="0"/>
          <w:cols w:num="1" w:sep="0" w:space="1701" w:equalWidth="1"/>
          <w:docGrid w:linePitch="360"/>
          <w:titlePg/>
        </w:sectPr>
      </w:pPr>
      <w:r/>
      <w:r/>
    </w:p>
    <w:p>
      <w:pPr>
        <w:pStyle w:val="1415"/>
        <w:jc w:val="both"/>
      </w:pPr>
      <w:r>
        <w:rPr>
          <w:sz w:val="24"/>
        </w:rPr>
      </w:r>
      <w:r/>
    </w:p>
    <w:p>
      <w:pPr>
        <w:pStyle w:val="1415"/>
        <w:jc w:val="right"/>
        <w:outlineLvl w:val="1"/>
      </w:pPr>
      <w:r>
        <w:rPr>
          <w:sz w:val="24"/>
        </w:rPr>
        <w:t xml:space="preserve">Приложение N 3</w:t>
      </w:r>
      <w:r/>
    </w:p>
    <w:p>
      <w:pPr>
        <w:pStyle w:val="1415"/>
        <w:jc w:val="right"/>
      </w:pPr>
      <w:r>
        <w:rPr>
          <w:sz w:val="24"/>
        </w:rPr>
        <w:t xml:space="preserve">к Порядку</w:t>
      </w:r>
      <w:r/>
    </w:p>
    <w:p>
      <w:pPr>
        <w:pStyle w:val="1415"/>
        <w:jc w:val="right"/>
      </w:pPr>
      <w:r>
        <w:rPr>
          <w:sz w:val="24"/>
        </w:rPr>
        <w:t xml:space="preserve">предоставления регионального</w:t>
      </w:r>
      <w:r/>
    </w:p>
    <w:p>
      <w:pPr>
        <w:pStyle w:val="1415"/>
        <w:jc w:val="right"/>
      </w:pPr>
      <w:r>
        <w:rPr>
          <w:sz w:val="24"/>
        </w:rPr>
        <w:t xml:space="preserve">(семейного) капитала на</w:t>
      </w:r>
      <w:r/>
    </w:p>
    <w:p>
      <w:pPr>
        <w:pStyle w:val="1415"/>
        <w:jc w:val="right"/>
      </w:pPr>
      <w:r>
        <w:rPr>
          <w:sz w:val="24"/>
        </w:rPr>
        <w:t xml:space="preserve">улучшение жилищных условий</w:t>
      </w:r>
      <w:r/>
    </w:p>
    <w:p>
      <w:pPr>
        <w:pStyle w:val="1415"/>
        <w:jc w:val="right"/>
      </w:pPr>
      <w:r>
        <w:rPr>
          <w:sz w:val="24"/>
        </w:rPr>
        <w:t xml:space="preserve">семьям, у которых начиная</w:t>
      </w:r>
      <w:r/>
    </w:p>
    <w:p>
      <w:pPr>
        <w:pStyle w:val="1415"/>
        <w:jc w:val="right"/>
      </w:pPr>
      <w:r>
        <w:rPr>
          <w:sz w:val="24"/>
        </w:rPr>
        <w:t xml:space="preserve">с 1 июня 2026 года</w:t>
      </w:r>
      <w:r/>
    </w:p>
    <w:p>
      <w:pPr>
        <w:pStyle w:val="1415"/>
        <w:jc w:val="right"/>
      </w:pPr>
      <w:r>
        <w:rPr>
          <w:sz w:val="24"/>
        </w:rPr>
        <w:t xml:space="preserve">родился второй ребенок</w:t>
      </w:r>
      <w:r/>
    </w:p>
    <w:p>
      <w:pPr>
        <w:pStyle w:val="1415"/>
        <w:jc w:val="both"/>
      </w:pPr>
      <w:r>
        <w:rPr>
          <w:sz w:val="24"/>
        </w:rPr>
      </w:r>
      <w:r/>
    </w:p>
    <w:p>
      <w:pPr>
        <w:pStyle w:val="1415"/>
        <w:jc w:val="center"/>
      </w:pPr>
      <w:r/>
      <w:bookmarkStart w:id="510" w:name="P510"/>
      <w:r/>
      <w:bookmarkEnd w:id="510"/>
      <w:r>
        <w:rPr>
          <w:sz w:val="24"/>
        </w:rPr>
        <w:t xml:space="preserve">СПИСОК</w:t>
      </w:r>
      <w:r/>
    </w:p>
    <w:p>
      <w:pPr>
        <w:pStyle w:val="1415"/>
        <w:jc w:val="center"/>
      </w:pPr>
      <w:r>
        <w:rPr>
          <w:sz w:val="24"/>
        </w:rPr>
        <w:t xml:space="preserve">получателей сертификатов на региональный (семейный) капитал</w:t>
      </w:r>
      <w:r/>
    </w:p>
    <w:p>
      <w:pPr>
        <w:pStyle w:val="1415"/>
        <w:jc w:val="center"/>
      </w:pPr>
      <w:r>
        <w:rPr>
          <w:sz w:val="24"/>
        </w:rPr>
        <w:t xml:space="preserve">в ______ году</w:t>
      </w:r>
      <w:r/>
    </w:p>
    <w:p>
      <w:pPr>
        <w:pStyle w:val="1415"/>
        <w:jc w:val="both"/>
      </w:pPr>
      <w:r>
        <w:rPr>
          <w:sz w:val="24"/>
        </w:rPr>
      </w:r>
      <w:r/>
    </w:p>
    <w:tbl>
      <w:tblPr>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62" w:type="dxa"/>
          <w:top w:w="102" w:type="dxa"/>
          <w:right w:w="62" w:type="dxa"/>
          <w:bottom w:w="102" w:type="dxa"/>
        </w:tblCellMar>
        <w:tblLook w:val="04A0" w:firstRow="1" w:lastRow="0" w:firstColumn="1" w:lastColumn="0" w:noHBand="0" w:noVBand="1"/>
      </w:tblPr>
      <w:tblGrid>
        <w:gridCol w:w="696"/>
        <w:gridCol w:w="2343"/>
        <w:gridCol w:w="1304"/>
        <w:gridCol w:w="1276"/>
        <w:gridCol w:w="850"/>
        <w:gridCol w:w="1134"/>
        <w:gridCol w:w="1417"/>
        <w:gridCol w:w="2268"/>
        <w:gridCol w:w="2126"/>
        <w:gridCol w:w="1843"/>
      </w:tblGrid>
      <w:tr>
        <w:tblPrEx/>
        <w:trPr/>
        <w:tc>
          <w:tcPr>
            <w:tcW w:w="696" w:type="dxa"/>
            <w:vMerge w:val="restart"/>
            <w:textDirection w:val="lrTb"/>
            <w:noWrap w:val="false"/>
          </w:tcPr>
          <w:p>
            <w:pPr>
              <w:pStyle w:val="1415"/>
              <w:jc w:val="center"/>
            </w:pPr>
            <w:r>
              <w:rPr>
                <w:sz w:val="24"/>
              </w:rPr>
              <w:t xml:space="preserve">N п/п</w:t>
            </w:r>
            <w:r/>
          </w:p>
        </w:tc>
        <w:tc>
          <w:tcPr>
            <w:tcW w:w="2343" w:type="dxa"/>
            <w:vMerge w:val="restart"/>
            <w:textDirection w:val="lrTb"/>
            <w:noWrap w:val="false"/>
          </w:tcPr>
          <w:p>
            <w:pPr>
              <w:pStyle w:val="1415"/>
              <w:jc w:val="center"/>
            </w:pPr>
            <w:r>
              <w:rPr>
                <w:sz w:val="24"/>
              </w:rPr>
              <w:t xml:space="preserve">Фамилия, имя, отчество (последнее при наличии) гражданина и членов его семьи, получателей регионального (семейного) капитала</w:t>
            </w:r>
            <w:r/>
          </w:p>
        </w:tc>
        <w:tc>
          <w:tcPr>
            <w:tcW w:w="1304" w:type="dxa"/>
            <w:vMerge w:val="restart"/>
            <w:textDirection w:val="lrTb"/>
            <w:noWrap w:val="false"/>
          </w:tcPr>
          <w:p>
            <w:pPr>
              <w:pStyle w:val="1415"/>
              <w:jc w:val="center"/>
            </w:pPr>
            <w:r>
              <w:rPr>
                <w:sz w:val="24"/>
              </w:rPr>
              <w:t xml:space="preserve">Дата рождения гражданина (членов его семьи)</w:t>
            </w:r>
            <w:r/>
          </w:p>
        </w:tc>
        <w:tc>
          <w:tcPr>
            <w:tcW w:w="1276" w:type="dxa"/>
            <w:vMerge w:val="restart"/>
            <w:textDirection w:val="lrTb"/>
            <w:noWrap w:val="false"/>
          </w:tcPr>
          <w:p>
            <w:pPr>
              <w:pStyle w:val="1415"/>
              <w:jc w:val="center"/>
            </w:pPr>
            <w:r>
              <w:rPr>
                <w:sz w:val="24"/>
              </w:rPr>
              <w:t xml:space="preserve">Дата заключения брака (при наличии)</w:t>
            </w:r>
            <w:r/>
          </w:p>
        </w:tc>
        <w:tc>
          <w:tcPr>
            <w:gridSpan w:val="2"/>
            <w:tcW w:w="1984" w:type="dxa"/>
            <w:textDirection w:val="lrTb"/>
            <w:noWrap w:val="false"/>
          </w:tcPr>
          <w:p>
            <w:pPr>
              <w:pStyle w:val="1415"/>
              <w:jc w:val="center"/>
            </w:pPr>
            <w:r>
              <w:rPr>
                <w:sz w:val="24"/>
              </w:rPr>
              <w:t xml:space="preserve">Документ, удостоверяющий личность</w:t>
            </w:r>
            <w:r/>
          </w:p>
        </w:tc>
        <w:tc>
          <w:tcPr>
            <w:tcW w:w="1417" w:type="dxa"/>
            <w:vMerge w:val="restart"/>
            <w:textDirection w:val="lrTb"/>
            <w:noWrap w:val="false"/>
          </w:tcPr>
          <w:p>
            <w:pPr>
              <w:pStyle w:val="1415"/>
              <w:jc w:val="center"/>
            </w:pPr>
            <w:r>
              <w:rPr>
                <w:sz w:val="24"/>
              </w:rPr>
              <w:t xml:space="preserve">Адрес регистрации</w:t>
            </w:r>
            <w:r/>
          </w:p>
        </w:tc>
        <w:tc>
          <w:tcPr>
            <w:tcW w:w="2268" w:type="dxa"/>
            <w:vMerge w:val="restart"/>
            <w:textDirection w:val="lrTb"/>
            <w:noWrap w:val="false"/>
          </w:tcPr>
          <w:p>
            <w:pPr>
              <w:pStyle w:val="1415"/>
              <w:jc w:val="center"/>
            </w:pPr>
            <w:r>
              <w:rPr>
                <w:sz w:val="24"/>
              </w:rPr>
              <w:t xml:space="preserve">Решение уполномоченного органа о включении в список получателей регионального (семейного) капитала (реквизиты документа)</w:t>
            </w:r>
            <w:r/>
          </w:p>
        </w:tc>
        <w:tc>
          <w:tcPr>
            <w:tcW w:w="2126" w:type="dxa"/>
            <w:vMerge w:val="restart"/>
            <w:textDirection w:val="lrTb"/>
            <w:noWrap w:val="false"/>
          </w:tcPr>
          <w:p>
            <w:pPr>
              <w:pStyle w:val="1415"/>
              <w:jc w:val="center"/>
            </w:pPr>
            <w:r>
              <w:rPr>
                <w:sz w:val="24"/>
              </w:rPr>
              <w:t xml:space="preserve">Решение уполномоченного органа о выдаче сертификата (реквизиты документа)</w:t>
            </w:r>
            <w:r/>
          </w:p>
        </w:tc>
        <w:tc>
          <w:tcPr>
            <w:tcW w:w="1843" w:type="dxa"/>
            <w:vMerge w:val="restart"/>
            <w:textDirection w:val="lrTb"/>
            <w:noWrap w:val="false"/>
          </w:tcPr>
          <w:p>
            <w:pPr>
              <w:pStyle w:val="1415"/>
              <w:jc w:val="center"/>
            </w:pPr>
            <w:r>
              <w:rPr>
                <w:sz w:val="24"/>
              </w:rPr>
              <w:t xml:space="preserve">Серия, номер, дата выдачи сертификата</w:t>
            </w:r>
            <w:r/>
          </w:p>
        </w:tc>
      </w:tr>
      <w:tr>
        <w:tblPrEx/>
        <w:trPr/>
        <w:tc>
          <w:tcPr>
            <w:vMerge w:val="continue"/>
            <w:textDirection w:val="lrTb"/>
            <w:noWrap w:val="false"/>
          </w:tcPr>
          <w:p>
            <w:r/>
            <w:r/>
          </w:p>
        </w:tc>
        <w:tc>
          <w:tcPr>
            <w:vMerge w:val="continue"/>
            <w:textDirection w:val="lrTb"/>
            <w:noWrap w:val="false"/>
          </w:tcPr>
          <w:p>
            <w:r/>
            <w:r/>
          </w:p>
        </w:tc>
        <w:tc>
          <w:tcPr>
            <w:vMerge w:val="continue"/>
            <w:textDirection w:val="lrTb"/>
            <w:noWrap w:val="false"/>
          </w:tcPr>
          <w:p>
            <w:r/>
            <w:r/>
          </w:p>
        </w:tc>
        <w:tc>
          <w:tcPr>
            <w:vMerge w:val="continue"/>
            <w:textDirection w:val="lrTb"/>
            <w:noWrap w:val="false"/>
          </w:tcPr>
          <w:p>
            <w:r/>
            <w:r/>
          </w:p>
        </w:tc>
        <w:tc>
          <w:tcPr>
            <w:tcW w:w="850" w:type="dxa"/>
            <w:textDirection w:val="lrTb"/>
            <w:noWrap w:val="false"/>
          </w:tcPr>
          <w:p>
            <w:pPr>
              <w:pStyle w:val="1415"/>
              <w:jc w:val="center"/>
            </w:pPr>
            <w:r>
              <w:rPr>
                <w:sz w:val="24"/>
              </w:rPr>
              <w:t xml:space="preserve">серия, номер</w:t>
            </w:r>
            <w:r/>
          </w:p>
        </w:tc>
        <w:tc>
          <w:tcPr>
            <w:tcW w:w="1134" w:type="dxa"/>
            <w:textDirection w:val="lrTb"/>
            <w:noWrap w:val="false"/>
          </w:tcPr>
          <w:p>
            <w:pPr>
              <w:pStyle w:val="1415"/>
              <w:jc w:val="center"/>
            </w:pPr>
            <w:r>
              <w:rPr>
                <w:sz w:val="24"/>
              </w:rPr>
              <w:t xml:space="preserve">когда, кем выдан</w:t>
            </w:r>
            <w:r/>
          </w:p>
        </w:tc>
        <w:tc>
          <w:tcPr>
            <w:vMerge w:val="continue"/>
            <w:textDirection w:val="lrTb"/>
            <w:noWrap w:val="false"/>
          </w:tcPr>
          <w:p>
            <w:r/>
            <w:r/>
          </w:p>
        </w:tc>
        <w:tc>
          <w:tcPr>
            <w:vMerge w:val="continue"/>
            <w:textDirection w:val="lrTb"/>
            <w:noWrap w:val="false"/>
          </w:tcPr>
          <w:p>
            <w:r/>
            <w:r/>
          </w:p>
        </w:tc>
        <w:tc>
          <w:tcPr>
            <w:vMerge w:val="continue"/>
            <w:textDirection w:val="lrTb"/>
            <w:noWrap w:val="false"/>
          </w:tcPr>
          <w:p>
            <w:r/>
            <w:r/>
          </w:p>
        </w:tc>
        <w:tc>
          <w:tcPr>
            <w:vMerge w:val="continue"/>
            <w:textDirection w:val="lrTb"/>
            <w:noWrap w:val="false"/>
          </w:tcPr>
          <w:p>
            <w:r/>
            <w:r/>
          </w:p>
        </w:tc>
      </w:tr>
      <w:tr>
        <w:tblPrEx/>
        <w:trPr/>
        <w:tc>
          <w:tcPr>
            <w:tcW w:w="696" w:type="dxa"/>
            <w:textDirection w:val="lrTb"/>
            <w:noWrap w:val="false"/>
          </w:tcPr>
          <w:p>
            <w:pPr>
              <w:pStyle w:val="1415"/>
              <w:jc w:val="center"/>
            </w:pPr>
            <w:r>
              <w:rPr>
                <w:sz w:val="24"/>
              </w:rPr>
              <w:t xml:space="preserve">1</w:t>
            </w:r>
            <w:r/>
          </w:p>
        </w:tc>
        <w:tc>
          <w:tcPr>
            <w:tcW w:w="2343" w:type="dxa"/>
            <w:textDirection w:val="lrTb"/>
            <w:noWrap w:val="false"/>
          </w:tcPr>
          <w:p>
            <w:pPr>
              <w:pStyle w:val="1415"/>
              <w:jc w:val="center"/>
            </w:pPr>
            <w:r>
              <w:rPr>
                <w:sz w:val="24"/>
              </w:rPr>
              <w:t xml:space="preserve">2</w:t>
            </w:r>
            <w:r/>
          </w:p>
        </w:tc>
        <w:tc>
          <w:tcPr>
            <w:tcW w:w="1304" w:type="dxa"/>
            <w:textDirection w:val="lrTb"/>
            <w:noWrap w:val="false"/>
          </w:tcPr>
          <w:p>
            <w:pPr>
              <w:pStyle w:val="1415"/>
              <w:jc w:val="center"/>
            </w:pPr>
            <w:r>
              <w:rPr>
                <w:sz w:val="24"/>
              </w:rPr>
              <w:t xml:space="preserve">3</w:t>
            </w:r>
            <w:r/>
          </w:p>
        </w:tc>
        <w:tc>
          <w:tcPr>
            <w:tcW w:w="1276" w:type="dxa"/>
            <w:textDirection w:val="lrTb"/>
            <w:noWrap w:val="false"/>
          </w:tcPr>
          <w:p>
            <w:pPr>
              <w:pStyle w:val="1415"/>
              <w:jc w:val="center"/>
            </w:pPr>
            <w:r>
              <w:rPr>
                <w:sz w:val="24"/>
              </w:rPr>
              <w:t xml:space="preserve">4</w:t>
            </w:r>
            <w:r/>
          </w:p>
        </w:tc>
        <w:tc>
          <w:tcPr>
            <w:tcW w:w="850" w:type="dxa"/>
            <w:textDirection w:val="lrTb"/>
            <w:noWrap w:val="false"/>
          </w:tcPr>
          <w:p>
            <w:pPr>
              <w:pStyle w:val="1415"/>
              <w:jc w:val="center"/>
            </w:pPr>
            <w:r>
              <w:rPr>
                <w:sz w:val="24"/>
              </w:rPr>
              <w:t xml:space="preserve">5</w:t>
            </w:r>
            <w:r/>
          </w:p>
        </w:tc>
        <w:tc>
          <w:tcPr>
            <w:tcW w:w="1134" w:type="dxa"/>
            <w:textDirection w:val="lrTb"/>
            <w:noWrap w:val="false"/>
          </w:tcPr>
          <w:p>
            <w:pPr>
              <w:pStyle w:val="1415"/>
              <w:jc w:val="center"/>
            </w:pPr>
            <w:r>
              <w:rPr>
                <w:sz w:val="24"/>
              </w:rPr>
              <w:t xml:space="preserve">6</w:t>
            </w:r>
            <w:r/>
          </w:p>
        </w:tc>
        <w:tc>
          <w:tcPr>
            <w:tcW w:w="1417" w:type="dxa"/>
            <w:textDirection w:val="lrTb"/>
            <w:noWrap w:val="false"/>
          </w:tcPr>
          <w:p>
            <w:pPr>
              <w:pStyle w:val="1415"/>
              <w:jc w:val="center"/>
            </w:pPr>
            <w:r>
              <w:rPr>
                <w:sz w:val="24"/>
              </w:rPr>
              <w:t xml:space="preserve">7</w:t>
            </w:r>
            <w:r/>
          </w:p>
        </w:tc>
        <w:tc>
          <w:tcPr>
            <w:tcW w:w="2268" w:type="dxa"/>
            <w:textDirection w:val="lrTb"/>
            <w:noWrap w:val="false"/>
          </w:tcPr>
          <w:p>
            <w:pPr>
              <w:pStyle w:val="1415"/>
              <w:jc w:val="center"/>
            </w:pPr>
            <w:r>
              <w:rPr>
                <w:sz w:val="24"/>
              </w:rPr>
              <w:t xml:space="preserve">8</w:t>
            </w:r>
            <w:r/>
          </w:p>
        </w:tc>
        <w:tc>
          <w:tcPr>
            <w:tcW w:w="2126" w:type="dxa"/>
            <w:textDirection w:val="lrTb"/>
            <w:noWrap w:val="false"/>
          </w:tcPr>
          <w:p>
            <w:pPr>
              <w:pStyle w:val="1415"/>
              <w:jc w:val="center"/>
            </w:pPr>
            <w:r>
              <w:rPr>
                <w:sz w:val="24"/>
              </w:rPr>
              <w:t xml:space="preserve">9</w:t>
            </w:r>
            <w:r/>
          </w:p>
        </w:tc>
        <w:tc>
          <w:tcPr>
            <w:tcW w:w="1843" w:type="dxa"/>
            <w:textDirection w:val="lrTb"/>
            <w:noWrap w:val="false"/>
          </w:tcPr>
          <w:p>
            <w:pPr>
              <w:pStyle w:val="1415"/>
              <w:jc w:val="center"/>
            </w:pPr>
            <w:r>
              <w:rPr>
                <w:sz w:val="24"/>
              </w:rPr>
              <w:t xml:space="preserve">10</w:t>
            </w:r>
            <w:r/>
          </w:p>
        </w:tc>
      </w:tr>
      <w:tr>
        <w:tblPrEx/>
        <w:trPr/>
        <w:tc>
          <w:tcPr>
            <w:tcW w:w="696" w:type="dxa"/>
            <w:textDirection w:val="lrTb"/>
            <w:noWrap w:val="false"/>
          </w:tcPr>
          <w:p>
            <w:pPr>
              <w:pStyle w:val="1415"/>
              <w:jc w:val="center"/>
            </w:pPr>
            <w:r>
              <w:rPr>
                <w:sz w:val="24"/>
              </w:rPr>
              <w:t xml:space="preserve">1</w:t>
            </w:r>
            <w:r/>
          </w:p>
        </w:tc>
        <w:tc>
          <w:tcPr>
            <w:tcW w:w="2343" w:type="dxa"/>
            <w:textDirection w:val="lrTb"/>
            <w:noWrap w:val="false"/>
          </w:tcPr>
          <w:p>
            <w:pPr>
              <w:pStyle w:val="1415"/>
            </w:pPr>
            <w:r>
              <w:rPr>
                <w:sz w:val="24"/>
              </w:rPr>
            </w:r>
            <w:r/>
          </w:p>
        </w:tc>
        <w:tc>
          <w:tcPr>
            <w:tcW w:w="1304" w:type="dxa"/>
            <w:textDirection w:val="lrTb"/>
            <w:noWrap w:val="false"/>
          </w:tcPr>
          <w:p>
            <w:pPr>
              <w:pStyle w:val="1415"/>
            </w:pPr>
            <w:r>
              <w:rPr>
                <w:sz w:val="24"/>
              </w:rPr>
            </w:r>
            <w:r/>
          </w:p>
        </w:tc>
        <w:tc>
          <w:tcPr>
            <w:tcW w:w="1276" w:type="dxa"/>
            <w:textDirection w:val="lrTb"/>
            <w:noWrap w:val="false"/>
          </w:tcPr>
          <w:p>
            <w:pPr>
              <w:pStyle w:val="1415"/>
            </w:pPr>
            <w:r>
              <w:rPr>
                <w:sz w:val="24"/>
              </w:rPr>
            </w:r>
            <w:r/>
          </w:p>
        </w:tc>
        <w:tc>
          <w:tcPr>
            <w:tcW w:w="850" w:type="dxa"/>
            <w:textDirection w:val="lrTb"/>
            <w:noWrap w:val="false"/>
          </w:tcPr>
          <w:p>
            <w:pPr>
              <w:pStyle w:val="1415"/>
            </w:pPr>
            <w:r>
              <w:rPr>
                <w:sz w:val="24"/>
              </w:rPr>
            </w:r>
            <w:r/>
          </w:p>
        </w:tc>
        <w:tc>
          <w:tcPr>
            <w:tcW w:w="1134" w:type="dxa"/>
            <w:textDirection w:val="lrTb"/>
            <w:noWrap w:val="false"/>
          </w:tcPr>
          <w:p>
            <w:pPr>
              <w:pStyle w:val="1415"/>
            </w:pPr>
            <w:r>
              <w:rPr>
                <w:sz w:val="24"/>
              </w:rPr>
            </w:r>
            <w:r/>
          </w:p>
        </w:tc>
        <w:tc>
          <w:tcPr>
            <w:tcW w:w="1417" w:type="dxa"/>
            <w:textDirection w:val="lrTb"/>
            <w:noWrap w:val="false"/>
          </w:tcPr>
          <w:p>
            <w:pPr>
              <w:pStyle w:val="1415"/>
            </w:pPr>
            <w:r>
              <w:rPr>
                <w:sz w:val="24"/>
              </w:rPr>
            </w:r>
            <w:r/>
          </w:p>
        </w:tc>
        <w:tc>
          <w:tcPr>
            <w:tcW w:w="2268" w:type="dxa"/>
            <w:textDirection w:val="lrTb"/>
            <w:noWrap w:val="false"/>
          </w:tcPr>
          <w:p>
            <w:pPr>
              <w:pStyle w:val="1415"/>
            </w:pPr>
            <w:r>
              <w:rPr>
                <w:sz w:val="24"/>
              </w:rPr>
            </w:r>
            <w:r/>
          </w:p>
        </w:tc>
        <w:tc>
          <w:tcPr>
            <w:tcW w:w="2126" w:type="dxa"/>
            <w:textDirection w:val="lrTb"/>
            <w:noWrap w:val="false"/>
          </w:tcPr>
          <w:p>
            <w:pPr>
              <w:pStyle w:val="1415"/>
            </w:pPr>
            <w:r>
              <w:rPr>
                <w:sz w:val="24"/>
              </w:rPr>
            </w:r>
            <w:r/>
          </w:p>
        </w:tc>
        <w:tc>
          <w:tcPr>
            <w:tcW w:w="1843" w:type="dxa"/>
            <w:textDirection w:val="lrTb"/>
            <w:noWrap w:val="false"/>
          </w:tcPr>
          <w:p>
            <w:pPr>
              <w:pStyle w:val="1415"/>
            </w:pPr>
            <w:r>
              <w:rPr>
                <w:sz w:val="24"/>
              </w:rPr>
            </w:r>
            <w:r/>
          </w:p>
        </w:tc>
      </w:tr>
      <w:tr>
        <w:tblPrEx/>
        <w:trPr/>
        <w:tc>
          <w:tcPr>
            <w:tcW w:w="696" w:type="dxa"/>
            <w:textDirection w:val="lrTb"/>
            <w:noWrap w:val="false"/>
          </w:tcPr>
          <w:p>
            <w:pPr>
              <w:pStyle w:val="1415"/>
            </w:pPr>
            <w:r>
              <w:rPr>
                <w:sz w:val="24"/>
              </w:rPr>
            </w:r>
            <w:r/>
          </w:p>
        </w:tc>
        <w:tc>
          <w:tcPr>
            <w:tcW w:w="2343" w:type="dxa"/>
            <w:textDirection w:val="lrTb"/>
            <w:noWrap w:val="false"/>
          </w:tcPr>
          <w:p>
            <w:pPr>
              <w:pStyle w:val="1415"/>
            </w:pPr>
            <w:r>
              <w:rPr>
                <w:sz w:val="24"/>
              </w:rPr>
            </w:r>
            <w:r/>
          </w:p>
        </w:tc>
        <w:tc>
          <w:tcPr>
            <w:tcW w:w="1304" w:type="dxa"/>
            <w:textDirection w:val="lrTb"/>
            <w:noWrap w:val="false"/>
          </w:tcPr>
          <w:p>
            <w:pPr>
              <w:pStyle w:val="1415"/>
            </w:pPr>
            <w:r>
              <w:rPr>
                <w:sz w:val="24"/>
              </w:rPr>
            </w:r>
            <w:r/>
          </w:p>
        </w:tc>
        <w:tc>
          <w:tcPr>
            <w:tcW w:w="1276" w:type="dxa"/>
            <w:textDirection w:val="lrTb"/>
            <w:noWrap w:val="false"/>
          </w:tcPr>
          <w:p>
            <w:pPr>
              <w:pStyle w:val="1415"/>
            </w:pPr>
            <w:r>
              <w:rPr>
                <w:sz w:val="24"/>
              </w:rPr>
            </w:r>
            <w:r/>
          </w:p>
        </w:tc>
        <w:tc>
          <w:tcPr>
            <w:tcW w:w="850" w:type="dxa"/>
            <w:textDirection w:val="lrTb"/>
            <w:noWrap w:val="false"/>
          </w:tcPr>
          <w:p>
            <w:pPr>
              <w:pStyle w:val="1415"/>
            </w:pPr>
            <w:r>
              <w:rPr>
                <w:sz w:val="24"/>
              </w:rPr>
            </w:r>
            <w:r/>
          </w:p>
        </w:tc>
        <w:tc>
          <w:tcPr>
            <w:tcW w:w="1134" w:type="dxa"/>
            <w:textDirection w:val="lrTb"/>
            <w:noWrap w:val="false"/>
          </w:tcPr>
          <w:p>
            <w:pPr>
              <w:pStyle w:val="1415"/>
            </w:pPr>
            <w:r>
              <w:rPr>
                <w:sz w:val="24"/>
              </w:rPr>
            </w:r>
            <w:r/>
          </w:p>
        </w:tc>
        <w:tc>
          <w:tcPr>
            <w:tcW w:w="1417" w:type="dxa"/>
            <w:textDirection w:val="lrTb"/>
            <w:noWrap w:val="false"/>
          </w:tcPr>
          <w:p>
            <w:pPr>
              <w:pStyle w:val="1415"/>
            </w:pPr>
            <w:r>
              <w:rPr>
                <w:sz w:val="24"/>
              </w:rPr>
            </w:r>
            <w:r/>
          </w:p>
        </w:tc>
        <w:tc>
          <w:tcPr>
            <w:tcW w:w="2268" w:type="dxa"/>
            <w:textDirection w:val="lrTb"/>
            <w:noWrap w:val="false"/>
          </w:tcPr>
          <w:p>
            <w:pPr>
              <w:pStyle w:val="1415"/>
            </w:pPr>
            <w:r>
              <w:rPr>
                <w:sz w:val="24"/>
              </w:rPr>
            </w:r>
            <w:r/>
          </w:p>
        </w:tc>
        <w:tc>
          <w:tcPr>
            <w:tcW w:w="2126" w:type="dxa"/>
            <w:textDirection w:val="lrTb"/>
            <w:noWrap w:val="false"/>
          </w:tcPr>
          <w:p>
            <w:pPr>
              <w:pStyle w:val="1415"/>
            </w:pPr>
            <w:r>
              <w:rPr>
                <w:sz w:val="24"/>
              </w:rPr>
            </w:r>
            <w:r/>
          </w:p>
        </w:tc>
        <w:tc>
          <w:tcPr>
            <w:tcW w:w="1843" w:type="dxa"/>
            <w:textDirection w:val="lrTb"/>
            <w:noWrap w:val="false"/>
          </w:tcPr>
          <w:p>
            <w:pPr>
              <w:pStyle w:val="1415"/>
            </w:pPr>
            <w:r>
              <w:rPr>
                <w:sz w:val="24"/>
              </w:rPr>
            </w:r>
            <w:r/>
          </w:p>
        </w:tc>
      </w:tr>
      <w:tr>
        <w:tblPrEx/>
        <w:trPr/>
        <w:tc>
          <w:tcPr>
            <w:tcW w:w="696" w:type="dxa"/>
            <w:textDirection w:val="lrTb"/>
            <w:noWrap w:val="false"/>
          </w:tcPr>
          <w:p>
            <w:pPr>
              <w:pStyle w:val="1415"/>
            </w:pPr>
            <w:r>
              <w:rPr>
                <w:sz w:val="24"/>
              </w:rPr>
            </w:r>
            <w:r/>
          </w:p>
        </w:tc>
        <w:tc>
          <w:tcPr>
            <w:tcW w:w="2343" w:type="dxa"/>
            <w:textDirection w:val="lrTb"/>
            <w:noWrap w:val="false"/>
          </w:tcPr>
          <w:p>
            <w:pPr>
              <w:pStyle w:val="1415"/>
            </w:pPr>
            <w:r>
              <w:rPr>
                <w:sz w:val="24"/>
              </w:rPr>
            </w:r>
            <w:r/>
          </w:p>
        </w:tc>
        <w:tc>
          <w:tcPr>
            <w:tcW w:w="1304" w:type="dxa"/>
            <w:textDirection w:val="lrTb"/>
            <w:noWrap w:val="false"/>
          </w:tcPr>
          <w:p>
            <w:pPr>
              <w:pStyle w:val="1415"/>
            </w:pPr>
            <w:r>
              <w:rPr>
                <w:sz w:val="24"/>
              </w:rPr>
            </w:r>
            <w:r/>
          </w:p>
        </w:tc>
        <w:tc>
          <w:tcPr>
            <w:tcW w:w="1276" w:type="dxa"/>
            <w:textDirection w:val="lrTb"/>
            <w:noWrap w:val="false"/>
          </w:tcPr>
          <w:p>
            <w:pPr>
              <w:pStyle w:val="1415"/>
            </w:pPr>
            <w:r>
              <w:rPr>
                <w:sz w:val="24"/>
              </w:rPr>
            </w:r>
            <w:r/>
          </w:p>
        </w:tc>
        <w:tc>
          <w:tcPr>
            <w:tcW w:w="850" w:type="dxa"/>
            <w:textDirection w:val="lrTb"/>
            <w:noWrap w:val="false"/>
          </w:tcPr>
          <w:p>
            <w:pPr>
              <w:pStyle w:val="1415"/>
            </w:pPr>
            <w:r>
              <w:rPr>
                <w:sz w:val="24"/>
              </w:rPr>
            </w:r>
            <w:r/>
          </w:p>
        </w:tc>
        <w:tc>
          <w:tcPr>
            <w:tcW w:w="1134" w:type="dxa"/>
            <w:textDirection w:val="lrTb"/>
            <w:noWrap w:val="false"/>
          </w:tcPr>
          <w:p>
            <w:pPr>
              <w:pStyle w:val="1415"/>
            </w:pPr>
            <w:r>
              <w:rPr>
                <w:sz w:val="24"/>
              </w:rPr>
            </w:r>
            <w:r/>
          </w:p>
        </w:tc>
        <w:tc>
          <w:tcPr>
            <w:tcW w:w="1417" w:type="dxa"/>
            <w:textDirection w:val="lrTb"/>
            <w:noWrap w:val="false"/>
          </w:tcPr>
          <w:p>
            <w:pPr>
              <w:pStyle w:val="1415"/>
            </w:pPr>
            <w:r>
              <w:rPr>
                <w:sz w:val="24"/>
              </w:rPr>
            </w:r>
            <w:r/>
          </w:p>
        </w:tc>
        <w:tc>
          <w:tcPr>
            <w:tcW w:w="2268" w:type="dxa"/>
            <w:textDirection w:val="lrTb"/>
            <w:noWrap w:val="false"/>
          </w:tcPr>
          <w:p>
            <w:pPr>
              <w:pStyle w:val="1415"/>
            </w:pPr>
            <w:r>
              <w:rPr>
                <w:sz w:val="24"/>
              </w:rPr>
            </w:r>
            <w:r/>
          </w:p>
        </w:tc>
        <w:tc>
          <w:tcPr>
            <w:tcW w:w="2126" w:type="dxa"/>
            <w:textDirection w:val="lrTb"/>
            <w:noWrap w:val="false"/>
          </w:tcPr>
          <w:p>
            <w:pPr>
              <w:pStyle w:val="1415"/>
            </w:pPr>
            <w:r>
              <w:rPr>
                <w:sz w:val="24"/>
              </w:rPr>
            </w:r>
            <w:r/>
          </w:p>
        </w:tc>
        <w:tc>
          <w:tcPr>
            <w:tcW w:w="1843" w:type="dxa"/>
            <w:textDirection w:val="lrTb"/>
            <w:noWrap w:val="false"/>
          </w:tcPr>
          <w:p>
            <w:pPr>
              <w:pStyle w:val="1415"/>
            </w:pPr>
            <w:r>
              <w:rPr>
                <w:sz w:val="24"/>
              </w:rPr>
            </w:r>
            <w:r/>
          </w:p>
        </w:tc>
      </w:tr>
      <w:tr>
        <w:tblPrEx/>
        <w:trPr/>
        <w:tc>
          <w:tcPr>
            <w:tcW w:w="696" w:type="dxa"/>
            <w:textDirection w:val="lrTb"/>
            <w:noWrap w:val="false"/>
          </w:tcPr>
          <w:p>
            <w:pPr>
              <w:pStyle w:val="1415"/>
            </w:pPr>
            <w:r>
              <w:rPr>
                <w:sz w:val="24"/>
              </w:rPr>
            </w:r>
            <w:r/>
          </w:p>
        </w:tc>
        <w:tc>
          <w:tcPr>
            <w:tcW w:w="2343" w:type="dxa"/>
            <w:textDirection w:val="lrTb"/>
            <w:noWrap w:val="false"/>
          </w:tcPr>
          <w:p>
            <w:pPr>
              <w:pStyle w:val="1415"/>
            </w:pPr>
            <w:r>
              <w:rPr>
                <w:sz w:val="24"/>
              </w:rPr>
            </w:r>
            <w:r/>
          </w:p>
        </w:tc>
        <w:tc>
          <w:tcPr>
            <w:tcW w:w="1304" w:type="dxa"/>
            <w:textDirection w:val="lrTb"/>
            <w:noWrap w:val="false"/>
          </w:tcPr>
          <w:p>
            <w:pPr>
              <w:pStyle w:val="1415"/>
            </w:pPr>
            <w:r>
              <w:rPr>
                <w:sz w:val="24"/>
              </w:rPr>
            </w:r>
            <w:r/>
          </w:p>
        </w:tc>
        <w:tc>
          <w:tcPr>
            <w:tcW w:w="1276" w:type="dxa"/>
            <w:textDirection w:val="lrTb"/>
            <w:noWrap w:val="false"/>
          </w:tcPr>
          <w:p>
            <w:pPr>
              <w:pStyle w:val="1415"/>
            </w:pPr>
            <w:r>
              <w:rPr>
                <w:sz w:val="24"/>
              </w:rPr>
            </w:r>
            <w:r/>
          </w:p>
        </w:tc>
        <w:tc>
          <w:tcPr>
            <w:tcW w:w="850" w:type="dxa"/>
            <w:textDirection w:val="lrTb"/>
            <w:noWrap w:val="false"/>
          </w:tcPr>
          <w:p>
            <w:pPr>
              <w:pStyle w:val="1415"/>
            </w:pPr>
            <w:r>
              <w:rPr>
                <w:sz w:val="24"/>
              </w:rPr>
            </w:r>
            <w:r/>
          </w:p>
        </w:tc>
        <w:tc>
          <w:tcPr>
            <w:tcW w:w="1134" w:type="dxa"/>
            <w:textDirection w:val="lrTb"/>
            <w:noWrap w:val="false"/>
          </w:tcPr>
          <w:p>
            <w:pPr>
              <w:pStyle w:val="1415"/>
            </w:pPr>
            <w:r>
              <w:rPr>
                <w:sz w:val="24"/>
              </w:rPr>
            </w:r>
            <w:r/>
          </w:p>
        </w:tc>
        <w:tc>
          <w:tcPr>
            <w:tcW w:w="1417" w:type="dxa"/>
            <w:textDirection w:val="lrTb"/>
            <w:noWrap w:val="false"/>
          </w:tcPr>
          <w:p>
            <w:pPr>
              <w:pStyle w:val="1415"/>
            </w:pPr>
            <w:r>
              <w:rPr>
                <w:sz w:val="24"/>
              </w:rPr>
            </w:r>
            <w:r/>
          </w:p>
        </w:tc>
        <w:tc>
          <w:tcPr>
            <w:tcW w:w="2268" w:type="dxa"/>
            <w:textDirection w:val="lrTb"/>
            <w:noWrap w:val="false"/>
          </w:tcPr>
          <w:p>
            <w:pPr>
              <w:pStyle w:val="1415"/>
            </w:pPr>
            <w:r>
              <w:rPr>
                <w:sz w:val="24"/>
              </w:rPr>
            </w:r>
            <w:r/>
          </w:p>
        </w:tc>
        <w:tc>
          <w:tcPr>
            <w:tcW w:w="2126" w:type="dxa"/>
            <w:textDirection w:val="lrTb"/>
            <w:noWrap w:val="false"/>
          </w:tcPr>
          <w:p>
            <w:pPr>
              <w:pStyle w:val="1415"/>
            </w:pPr>
            <w:r>
              <w:rPr>
                <w:sz w:val="24"/>
              </w:rPr>
            </w:r>
            <w:r/>
          </w:p>
        </w:tc>
        <w:tc>
          <w:tcPr>
            <w:tcW w:w="1843" w:type="dxa"/>
            <w:textDirection w:val="lrTb"/>
            <w:noWrap w:val="false"/>
          </w:tcPr>
          <w:p>
            <w:pPr>
              <w:pStyle w:val="1415"/>
            </w:pPr>
            <w:r>
              <w:rPr>
                <w:sz w:val="24"/>
              </w:rPr>
            </w:r>
            <w:r/>
          </w:p>
        </w:tc>
      </w:tr>
      <w:tr>
        <w:tblPrEx/>
        <w:trPr/>
        <w:tc>
          <w:tcPr>
            <w:tcW w:w="696" w:type="dxa"/>
            <w:textDirection w:val="lrTb"/>
            <w:noWrap w:val="false"/>
          </w:tcPr>
          <w:p>
            <w:pPr>
              <w:pStyle w:val="1415"/>
              <w:jc w:val="center"/>
            </w:pPr>
            <w:r>
              <w:rPr>
                <w:sz w:val="24"/>
              </w:rPr>
              <w:t xml:space="preserve">2</w:t>
            </w:r>
            <w:r/>
          </w:p>
        </w:tc>
        <w:tc>
          <w:tcPr>
            <w:tcW w:w="2343" w:type="dxa"/>
            <w:textDirection w:val="lrTb"/>
            <w:noWrap w:val="false"/>
          </w:tcPr>
          <w:p>
            <w:pPr>
              <w:pStyle w:val="1415"/>
            </w:pPr>
            <w:r>
              <w:rPr>
                <w:sz w:val="24"/>
              </w:rPr>
            </w:r>
            <w:r/>
          </w:p>
        </w:tc>
        <w:tc>
          <w:tcPr>
            <w:tcW w:w="1304" w:type="dxa"/>
            <w:textDirection w:val="lrTb"/>
            <w:noWrap w:val="false"/>
          </w:tcPr>
          <w:p>
            <w:pPr>
              <w:pStyle w:val="1415"/>
            </w:pPr>
            <w:r>
              <w:rPr>
                <w:sz w:val="24"/>
              </w:rPr>
            </w:r>
            <w:r/>
          </w:p>
        </w:tc>
        <w:tc>
          <w:tcPr>
            <w:tcW w:w="1276" w:type="dxa"/>
            <w:textDirection w:val="lrTb"/>
            <w:noWrap w:val="false"/>
          </w:tcPr>
          <w:p>
            <w:pPr>
              <w:pStyle w:val="1415"/>
            </w:pPr>
            <w:r>
              <w:rPr>
                <w:sz w:val="24"/>
              </w:rPr>
            </w:r>
            <w:r/>
          </w:p>
        </w:tc>
        <w:tc>
          <w:tcPr>
            <w:tcW w:w="850" w:type="dxa"/>
            <w:textDirection w:val="lrTb"/>
            <w:noWrap w:val="false"/>
          </w:tcPr>
          <w:p>
            <w:pPr>
              <w:pStyle w:val="1415"/>
            </w:pPr>
            <w:r>
              <w:rPr>
                <w:sz w:val="24"/>
              </w:rPr>
            </w:r>
            <w:r/>
          </w:p>
        </w:tc>
        <w:tc>
          <w:tcPr>
            <w:tcW w:w="1134" w:type="dxa"/>
            <w:textDirection w:val="lrTb"/>
            <w:noWrap w:val="false"/>
          </w:tcPr>
          <w:p>
            <w:pPr>
              <w:pStyle w:val="1415"/>
            </w:pPr>
            <w:r>
              <w:rPr>
                <w:sz w:val="24"/>
              </w:rPr>
            </w:r>
            <w:r/>
          </w:p>
        </w:tc>
        <w:tc>
          <w:tcPr>
            <w:tcW w:w="1417" w:type="dxa"/>
            <w:textDirection w:val="lrTb"/>
            <w:noWrap w:val="false"/>
          </w:tcPr>
          <w:p>
            <w:pPr>
              <w:pStyle w:val="1415"/>
            </w:pPr>
            <w:r>
              <w:rPr>
                <w:sz w:val="24"/>
              </w:rPr>
            </w:r>
            <w:r/>
          </w:p>
        </w:tc>
        <w:tc>
          <w:tcPr>
            <w:tcW w:w="2268" w:type="dxa"/>
            <w:textDirection w:val="lrTb"/>
            <w:noWrap w:val="false"/>
          </w:tcPr>
          <w:p>
            <w:pPr>
              <w:pStyle w:val="1415"/>
            </w:pPr>
            <w:r>
              <w:rPr>
                <w:sz w:val="24"/>
              </w:rPr>
            </w:r>
            <w:r/>
          </w:p>
        </w:tc>
        <w:tc>
          <w:tcPr>
            <w:tcW w:w="2126" w:type="dxa"/>
            <w:textDirection w:val="lrTb"/>
            <w:noWrap w:val="false"/>
          </w:tcPr>
          <w:p>
            <w:pPr>
              <w:pStyle w:val="1415"/>
            </w:pPr>
            <w:r>
              <w:rPr>
                <w:sz w:val="24"/>
              </w:rPr>
            </w:r>
            <w:r/>
          </w:p>
        </w:tc>
        <w:tc>
          <w:tcPr>
            <w:tcW w:w="1843" w:type="dxa"/>
            <w:textDirection w:val="lrTb"/>
            <w:noWrap w:val="false"/>
          </w:tcPr>
          <w:p>
            <w:pPr>
              <w:pStyle w:val="1415"/>
            </w:pPr>
            <w:r>
              <w:rPr>
                <w:sz w:val="24"/>
              </w:rPr>
            </w:r>
            <w:r/>
          </w:p>
        </w:tc>
      </w:tr>
      <w:tr>
        <w:tblPrEx/>
        <w:trPr/>
        <w:tc>
          <w:tcPr>
            <w:tcW w:w="696" w:type="dxa"/>
            <w:textDirection w:val="lrTb"/>
            <w:noWrap w:val="false"/>
          </w:tcPr>
          <w:p>
            <w:pPr>
              <w:pStyle w:val="1415"/>
            </w:pPr>
            <w:r>
              <w:rPr>
                <w:sz w:val="24"/>
              </w:rPr>
            </w:r>
            <w:r/>
          </w:p>
        </w:tc>
        <w:tc>
          <w:tcPr>
            <w:tcW w:w="2343" w:type="dxa"/>
            <w:textDirection w:val="lrTb"/>
            <w:noWrap w:val="false"/>
          </w:tcPr>
          <w:p>
            <w:pPr>
              <w:pStyle w:val="1415"/>
            </w:pPr>
            <w:r>
              <w:rPr>
                <w:sz w:val="24"/>
              </w:rPr>
            </w:r>
            <w:r/>
          </w:p>
        </w:tc>
        <w:tc>
          <w:tcPr>
            <w:tcW w:w="1304" w:type="dxa"/>
            <w:textDirection w:val="lrTb"/>
            <w:noWrap w:val="false"/>
          </w:tcPr>
          <w:p>
            <w:pPr>
              <w:pStyle w:val="1415"/>
            </w:pPr>
            <w:r>
              <w:rPr>
                <w:sz w:val="24"/>
              </w:rPr>
            </w:r>
            <w:r/>
          </w:p>
        </w:tc>
        <w:tc>
          <w:tcPr>
            <w:tcW w:w="1276" w:type="dxa"/>
            <w:textDirection w:val="lrTb"/>
            <w:noWrap w:val="false"/>
          </w:tcPr>
          <w:p>
            <w:pPr>
              <w:pStyle w:val="1415"/>
            </w:pPr>
            <w:r>
              <w:rPr>
                <w:sz w:val="24"/>
              </w:rPr>
            </w:r>
            <w:r/>
          </w:p>
        </w:tc>
        <w:tc>
          <w:tcPr>
            <w:tcW w:w="850" w:type="dxa"/>
            <w:textDirection w:val="lrTb"/>
            <w:noWrap w:val="false"/>
          </w:tcPr>
          <w:p>
            <w:pPr>
              <w:pStyle w:val="1415"/>
            </w:pPr>
            <w:r>
              <w:rPr>
                <w:sz w:val="24"/>
              </w:rPr>
            </w:r>
            <w:r/>
          </w:p>
        </w:tc>
        <w:tc>
          <w:tcPr>
            <w:tcW w:w="1134" w:type="dxa"/>
            <w:textDirection w:val="lrTb"/>
            <w:noWrap w:val="false"/>
          </w:tcPr>
          <w:p>
            <w:pPr>
              <w:pStyle w:val="1415"/>
            </w:pPr>
            <w:r>
              <w:rPr>
                <w:sz w:val="24"/>
              </w:rPr>
            </w:r>
            <w:r/>
          </w:p>
        </w:tc>
        <w:tc>
          <w:tcPr>
            <w:tcW w:w="1417" w:type="dxa"/>
            <w:textDirection w:val="lrTb"/>
            <w:noWrap w:val="false"/>
          </w:tcPr>
          <w:p>
            <w:pPr>
              <w:pStyle w:val="1415"/>
            </w:pPr>
            <w:r>
              <w:rPr>
                <w:sz w:val="24"/>
              </w:rPr>
            </w:r>
            <w:r/>
          </w:p>
        </w:tc>
        <w:tc>
          <w:tcPr>
            <w:tcW w:w="2268" w:type="dxa"/>
            <w:textDirection w:val="lrTb"/>
            <w:noWrap w:val="false"/>
          </w:tcPr>
          <w:p>
            <w:pPr>
              <w:pStyle w:val="1415"/>
            </w:pPr>
            <w:r>
              <w:rPr>
                <w:sz w:val="24"/>
              </w:rPr>
            </w:r>
            <w:r/>
          </w:p>
        </w:tc>
        <w:tc>
          <w:tcPr>
            <w:tcW w:w="2126" w:type="dxa"/>
            <w:textDirection w:val="lrTb"/>
            <w:noWrap w:val="false"/>
          </w:tcPr>
          <w:p>
            <w:pPr>
              <w:pStyle w:val="1415"/>
            </w:pPr>
            <w:r>
              <w:rPr>
                <w:sz w:val="24"/>
              </w:rPr>
            </w:r>
            <w:r/>
          </w:p>
        </w:tc>
        <w:tc>
          <w:tcPr>
            <w:tcW w:w="1843" w:type="dxa"/>
            <w:textDirection w:val="lrTb"/>
            <w:noWrap w:val="false"/>
          </w:tcPr>
          <w:p>
            <w:pPr>
              <w:pStyle w:val="1415"/>
            </w:pPr>
            <w:r>
              <w:rPr>
                <w:sz w:val="24"/>
              </w:rPr>
            </w:r>
            <w:r/>
          </w:p>
        </w:tc>
      </w:tr>
      <w:tr>
        <w:tblPrEx/>
        <w:trPr/>
        <w:tc>
          <w:tcPr>
            <w:tcW w:w="696" w:type="dxa"/>
            <w:textDirection w:val="lrTb"/>
            <w:noWrap w:val="false"/>
          </w:tcPr>
          <w:p>
            <w:pPr>
              <w:pStyle w:val="1415"/>
            </w:pPr>
            <w:r>
              <w:rPr>
                <w:sz w:val="24"/>
              </w:rPr>
            </w:r>
            <w:r/>
          </w:p>
        </w:tc>
        <w:tc>
          <w:tcPr>
            <w:tcW w:w="2343" w:type="dxa"/>
            <w:textDirection w:val="lrTb"/>
            <w:noWrap w:val="false"/>
          </w:tcPr>
          <w:p>
            <w:pPr>
              <w:pStyle w:val="1415"/>
            </w:pPr>
            <w:r>
              <w:rPr>
                <w:sz w:val="24"/>
              </w:rPr>
            </w:r>
            <w:r/>
          </w:p>
        </w:tc>
        <w:tc>
          <w:tcPr>
            <w:tcW w:w="1304" w:type="dxa"/>
            <w:textDirection w:val="lrTb"/>
            <w:noWrap w:val="false"/>
          </w:tcPr>
          <w:p>
            <w:pPr>
              <w:pStyle w:val="1415"/>
            </w:pPr>
            <w:r>
              <w:rPr>
                <w:sz w:val="24"/>
              </w:rPr>
            </w:r>
            <w:r/>
          </w:p>
        </w:tc>
        <w:tc>
          <w:tcPr>
            <w:tcW w:w="1276" w:type="dxa"/>
            <w:textDirection w:val="lrTb"/>
            <w:noWrap w:val="false"/>
          </w:tcPr>
          <w:p>
            <w:pPr>
              <w:pStyle w:val="1415"/>
            </w:pPr>
            <w:r>
              <w:rPr>
                <w:sz w:val="24"/>
              </w:rPr>
            </w:r>
            <w:r/>
          </w:p>
        </w:tc>
        <w:tc>
          <w:tcPr>
            <w:tcW w:w="850" w:type="dxa"/>
            <w:textDirection w:val="lrTb"/>
            <w:noWrap w:val="false"/>
          </w:tcPr>
          <w:p>
            <w:pPr>
              <w:pStyle w:val="1415"/>
            </w:pPr>
            <w:r>
              <w:rPr>
                <w:sz w:val="24"/>
              </w:rPr>
            </w:r>
            <w:r/>
          </w:p>
        </w:tc>
        <w:tc>
          <w:tcPr>
            <w:tcW w:w="1134" w:type="dxa"/>
            <w:textDirection w:val="lrTb"/>
            <w:noWrap w:val="false"/>
          </w:tcPr>
          <w:p>
            <w:pPr>
              <w:pStyle w:val="1415"/>
            </w:pPr>
            <w:r>
              <w:rPr>
                <w:sz w:val="24"/>
              </w:rPr>
            </w:r>
            <w:r/>
          </w:p>
        </w:tc>
        <w:tc>
          <w:tcPr>
            <w:tcW w:w="1417" w:type="dxa"/>
            <w:textDirection w:val="lrTb"/>
            <w:noWrap w:val="false"/>
          </w:tcPr>
          <w:p>
            <w:pPr>
              <w:pStyle w:val="1415"/>
            </w:pPr>
            <w:r>
              <w:rPr>
                <w:sz w:val="24"/>
              </w:rPr>
            </w:r>
            <w:r/>
          </w:p>
        </w:tc>
        <w:tc>
          <w:tcPr>
            <w:tcW w:w="2268" w:type="dxa"/>
            <w:textDirection w:val="lrTb"/>
            <w:noWrap w:val="false"/>
          </w:tcPr>
          <w:p>
            <w:pPr>
              <w:pStyle w:val="1415"/>
            </w:pPr>
            <w:r>
              <w:rPr>
                <w:sz w:val="24"/>
              </w:rPr>
            </w:r>
            <w:r/>
          </w:p>
        </w:tc>
        <w:tc>
          <w:tcPr>
            <w:tcW w:w="2126" w:type="dxa"/>
            <w:textDirection w:val="lrTb"/>
            <w:noWrap w:val="false"/>
          </w:tcPr>
          <w:p>
            <w:pPr>
              <w:pStyle w:val="1415"/>
            </w:pPr>
            <w:r>
              <w:rPr>
                <w:sz w:val="24"/>
              </w:rPr>
            </w:r>
            <w:r/>
          </w:p>
        </w:tc>
        <w:tc>
          <w:tcPr>
            <w:tcW w:w="1843" w:type="dxa"/>
            <w:textDirection w:val="lrTb"/>
            <w:noWrap w:val="false"/>
          </w:tcPr>
          <w:p>
            <w:pPr>
              <w:pStyle w:val="1415"/>
            </w:pPr>
            <w:r>
              <w:rPr>
                <w:sz w:val="24"/>
              </w:rPr>
            </w:r>
            <w:r/>
          </w:p>
        </w:tc>
      </w:tr>
      <w:tr>
        <w:tblPrEx/>
        <w:trPr/>
        <w:tc>
          <w:tcPr>
            <w:tcW w:w="696" w:type="dxa"/>
            <w:textDirection w:val="lrTb"/>
            <w:noWrap w:val="false"/>
          </w:tcPr>
          <w:p>
            <w:pPr>
              <w:pStyle w:val="1415"/>
            </w:pPr>
            <w:r>
              <w:rPr>
                <w:sz w:val="24"/>
              </w:rPr>
            </w:r>
            <w:r/>
          </w:p>
        </w:tc>
        <w:tc>
          <w:tcPr>
            <w:tcW w:w="2343" w:type="dxa"/>
            <w:textDirection w:val="lrTb"/>
            <w:noWrap w:val="false"/>
          </w:tcPr>
          <w:p>
            <w:pPr>
              <w:pStyle w:val="1415"/>
            </w:pPr>
            <w:r>
              <w:rPr>
                <w:sz w:val="24"/>
              </w:rPr>
            </w:r>
            <w:r/>
          </w:p>
        </w:tc>
        <w:tc>
          <w:tcPr>
            <w:tcW w:w="1304" w:type="dxa"/>
            <w:textDirection w:val="lrTb"/>
            <w:noWrap w:val="false"/>
          </w:tcPr>
          <w:p>
            <w:pPr>
              <w:pStyle w:val="1415"/>
            </w:pPr>
            <w:r>
              <w:rPr>
                <w:sz w:val="24"/>
              </w:rPr>
            </w:r>
            <w:r/>
          </w:p>
        </w:tc>
        <w:tc>
          <w:tcPr>
            <w:tcW w:w="1276" w:type="dxa"/>
            <w:textDirection w:val="lrTb"/>
            <w:noWrap w:val="false"/>
          </w:tcPr>
          <w:p>
            <w:pPr>
              <w:pStyle w:val="1415"/>
            </w:pPr>
            <w:r>
              <w:rPr>
                <w:sz w:val="24"/>
              </w:rPr>
            </w:r>
            <w:r/>
          </w:p>
        </w:tc>
        <w:tc>
          <w:tcPr>
            <w:tcW w:w="850" w:type="dxa"/>
            <w:textDirection w:val="lrTb"/>
            <w:noWrap w:val="false"/>
          </w:tcPr>
          <w:p>
            <w:pPr>
              <w:pStyle w:val="1415"/>
            </w:pPr>
            <w:r>
              <w:rPr>
                <w:sz w:val="24"/>
              </w:rPr>
            </w:r>
            <w:r/>
          </w:p>
        </w:tc>
        <w:tc>
          <w:tcPr>
            <w:tcW w:w="1134" w:type="dxa"/>
            <w:textDirection w:val="lrTb"/>
            <w:noWrap w:val="false"/>
          </w:tcPr>
          <w:p>
            <w:pPr>
              <w:pStyle w:val="1415"/>
            </w:pPr>
            <w:r>
              <w:rPr>
                <w:sz w:val="24"/>
              </w:rPr>
            </w:r>
            <w:r/>
          </w:p>
        </w:tc>
        <w:tc>
          <w:tcPr>
            <w:tcW w:w="1417" w:type="dxa"/>
            <w:textDirection w:val="lrTb"/>
            <w:noWrap w:val="false"/>
          </w:tcPr>
          <w:p>
            <w:pPr>
              <w:pStyle w:val="1415"/>
            </w:pPr>
            <w:r>
              <w:rPr>
                <w:sz w:val="24"/>
              </w:rPr>
            </w:r>
            <w:r/>
          </w:p>
        </w:tc>
        <w:tc>
          <w:tcPr>
            <w:tcW w:w="2268" w:type="dxa"/>
            <w:textDirection w:val="lrTb"/>
            <w:noWrap w:val="false"/>
          </w:tcPr>
          <w:p>
            <w:pPr>
              <w:pStyle w:val="1415"/>
            </w:pPr>
            <w:r>
              <w:rPr>
                <w:sz w:val="24"/>
              </w:rPr>
            </w:r>
            <w:r/>
          </w:p>
        </w:tc>
        <w:tc>
          <w:tcPr>
            <w:tcW w:w="2126" w:type="dxa"/>
            <w:textDirection w:val="lrTb"/>
            <w:noWrap w:val="false"/>
          </w:tcPr>
          <w:p>
            <w:pPr>
              <w:pStyle w:val="1415"/>
            </w:pPr>
            <w:r>
              <w:rPr>
                <w:sz w:val="24"/>
              </w:rPr>
            </w:r>
            <w:r/>
          </w:p>
        </w:tc>
        <w:tc>
          <w:tcPr>
            <w:tcW w:w="1843" w:type="dxa"/>
            <w:textDirection w:val="lrTb"/>
            <w:noWrap w:val="false"/>
          </w:tcPr>
          <w:p>
            <w:pPr>
              <w:pStyle w:val="1415"/>
            </w:pPr>
            <w:r>
              <w:rPr>
                <w:sz w:val="24"/>
              </w:rPr>
            </w:r>
            <w:r/>
          </w:p>
        </w:tc>
      </w:tr>
    </w:tbl>
    <w:p>
      <w:pPr>
        <w:pStyle w:val="1415"/>
        <w:jc w:val="both"/>
      </w:pPr>
      <w:r>
        <w:rPr>
          <w:sz w:val="24"/>
        </w:rPr>
      </w:r>
      <w:r/>
    </w:p>
    <w:p>
      <w:pPr>
        <w:pStyle w:val="1416"/>
        <w:jc w:val="both"/>
      </w:pPr>
      <w:r>
        <w:rPr>
          <w:sz w:val="20"/>
        </w:rPr>
        <w:t xml:space="preserve">Министр труда, социальной защиты</w:t>
      </w:r>
      <w:r/>
    </w:p>
    <w:p>
      <w:pPr>
        <w:pStyle w:val="1416"/>
        <w:jc w:val="both"/>
      </w:pPr>
      <w:r>
        <w:rPr>
          <w:sz w:val="20"/>
        </w:rPr>
        <w:t xml:space="preserve">и демографии Пензенской области _______________ __________________________</w:t>
      </w:r>
      <w:r/>
    </w:p>
    <w:p>
      <w:pPr>
        <w:pStyle w:val="1416"/>
        <w:jc w:val="both"/>
      </w:pPr>
      <w:r>
        <w:rPr>
          <w:sz w:val="20"/>
        </w:rPr>
        <w:t xml:space="preserve">                                (подпись, дата) МП  (расшифровка подписи)</w:t>
      </w:r>
      <w:r/>
    </w:p>
    <w:p>
      <w:pPr>
        <w:sectPr>
          <w:headerReference w:type="default" r:id="rId12"/>
          <w:headerReference w:type="first" r:id="rId13"/>
          <w:footerReference w:type="default" r:id="rId26"/>
          <w:footerReference w:type="first" r:id="rId27"/>
          <w:footnotePr/>
          <w:endnotePr/>
          <w:type w:val="nextPage"/>
          <w:pgSz w:w="16838" w:h="11906" w:orient="landscape"/>
          <w:pgMar w:top="1133" w:right="397" w:bottom="566" w:left="397" w:header="0" w:footer="0" w:gutter="0"/>
          <w:cols w:num="1" w:sep="0" w:space="1701" w:equalWidth="1"/>
          <w:docGrid w:linePitch="360"/>
          <w:titlePg/>
        </w:sectPr>
      </w:pPr>
      <w:r/>
      <w:r/>
    </w:p>
    <w:p>
      <w:pPr>
        <w:pStyle w:val="1415"/>
        <w:jc w:val="right"/>
        <w:outlineLvl w:val="1"/>
      </w:pPr>
      <w:r>
        <w:rPr>
          <w:sz w:val="24"/>
        </w:rPr>
        <w:t xml:space="preserve">Приложение N 4</w:t>
      </w:r>
      <w:r/>
    </w:p>
    <w:p>
      <w:pPr>
        <w:pStyle w:val="1415"/>
        <w:jc w:val="right"/>
      </w:pPr>
      <w:r>
        <w:rPr>
          <w:sz w:val="24"/>
        </w:rPr>
        <w:t xml:space="preserve">к Порядку</w:t>
      </w:r>
      <w:r/>
    </w:p>
    <w:p>
      <w:pPr>
        <w:pStyle w:val="1415"/>
        <w:jc w:val="right"/>
      </w:pPr>
      <w:r>
        <w:rPr>
          <w:sz w:val="24"/>
        </w:rPr>
        <w:t xml:space="preserve">предоставления регионального</w:t>
      </w:r>
      <w:r/>
    </w:p>
    <w:p>
      <w:pPr>
        <w:pStyle w:val="1415"/>
        <w:jc w:val="right"/>
      </w:pPr>
      <w:r>
        <w:rPr>
          <w:sz w:val="24"/>
        </w:rPr>
        <w:t xml:space="preserve">(семейного) капитала на</w:t>
      </w:r>
      <w:r/>
    </w:p>
    <w:p>
      <w:pPr>
        <w:pStyle w:val="1415"/>
        <w:jc w:val="right"/>
      </w:pPr>
      <w:r>
        <w:rPr>
          <w:sz w:val="24"/>
        </w:rPr>
        <w:t xml:space="preserve">улучшение жилищных условий</w:t>
      </w:r>
      <w:r/>
    </w:p>
    <w:p>
      <w:pPr>
        <w:pStyle w:val="1415"/>
        <w:jc w:val="right"/>
      </w:pPr>
      <w:r>
        <w:rPr>
          <w:sz w:val="24"/>
        </w:rPr>
        <w:t xml:space="preserve">семьям, у которых начиная с 1</w:t>
      </w:r>
      <w:r/>
    </w:p>
    <w:p>
      <w:pPr>
        <w:pStyle w:val="1415"/>
        <w:jc w:val="right"/>
      </w:pPr>
      <w:r>
        <w:rPr>
          <w:sz w:val="24"/>
        </w:rPr>
        <w:t xml:space="preserve">июня 2026 года родился</w:t>
      </w:r>
      <w:r/>
    </w:p>
    <w:p>
      <w:pPr>
        <w:pStyle w:val="1415"/>
        <w:jc w:val="right"/>
      </w:pPr>
      <w:r>
        <w:rPr>
          <w:sz w:val="24"/>
        </w:rPr>
        <w:t xml:space="preserve">второй ребенок</w:t>
      </w:r>
      <w:r/>
    </w:p>
    <w:p>
      <w:pPr>
        <w:pStyle w:val="1415"/>
        <w:jc w:val="both"/>
      </w:pPr>
      <w:r>
        <w:rPr>
          <w:sz w:val="24"/>
        </w:rPr>
      </w:r>
      <w:r/>
    </w:p>
    <w:p>
      <w:pPr>
        <w:pStyle w:val="1415"/>
        <w:jc w:val="center"/>
      </w:pPr>
      <w:r>
        <w:rPr>
          <w:sz w:val="24"/>
        </w:rPr>
        <w:t xml:space="preserve">ФОРМА</w:t>
      </w:r>
      <w:r/>
    </w:p>
    <w:p>
      <w:pPr>
        <w:pStyle w:val="1415"/>
        <w:jc w:val="center"/>
      </w:pPr>
      <w:r>
        <w:rPr>
          <w:sz w:val="24"/>
        </w:rPr>
        <w:t xml:space="preserve">заявления на перечисление средств регионального (семейного)</w:t>
      </w:r>
      <w:r/>
    </w:p>
    <w:p>
      <w:pPr>
        <w:pStyle w:val="1415"/>
        <w:jc w:val="center"/>
      </w:pPr>
      <w:r>
        <w:rPr>
          <w:sz w:val="24"/>
        </w:rPr>
        <w:t xml:space="preserve">капитала</w:t>
      </w:r>
      <w:r/>
    </w:p>
    <w:p>
      <w:pPr>
        <w:pStyle w:val="1415"/>
        <w:jc w:val="both"/>
      </w:pPr>
      <w:r>
        <w:rPr>
          <w:sz w:val="24"/>
        </w:rPr>
      </w:r>
      <w:r/>
    </w:p>
    <w:p>
      <w:pPr>
        <w:pStyle w:val="1416"/>
        <w:jc w:val="both"/>
      </w:pPr>
      <w:r>
        <w:rPr>
          <w:sz w:val="20"/>
        </w:rPr>
        <w:t xml:space="preserve">                                           В Министерство труда, социальной</w:t>
      </w:r>
      <w:r/>
    </w:p>
    <w:p>
      <w:pPr>
        <w:pStyle w:val="1416"/>
        <w:jc w:val="both"/>
      </w:pPr>
      <w:r>
        <w:rPr>
          <w:sz w:val="20"/>
        </w:rPr>
        <w:t xml:space="preserve">                                     защиты и демографии Пензенской области</w:t>
      </w:r>
      <w:r/>
    </w:p>
    <w:p>
      <w:pPr>
        <w:pStyle w:val="1416"/>
        <w:jc w:val="both"/>
      </w:pPr>
      <w:r>
        <w:rPr>
          <w:sz w:val="20"/>
        </w:rPr>
        <w:t xml:space="preserve">                                      _____________________________________</w:t>
      </w:r>
      <w:r/>
    </w:p>
    <w:p>
      <w:pPr>
        <w:pStyle w:val="1416"/>
        <w:jc w:val="both"/>
      </w:pPr>
      <w:r>
        <w:rPr>
          <w:sz w:val="20"/>
        </w:rPr>
        <w:t xml:space="preserve">                                            (фамилия, имя, отчество</w:t>
      </w:r>
      <w:r/>
    </w:p>
    <w:p>
      <w:pPr>
        <w:pStyle w:val="1416"/>
        <w:jc w:val="both"/>
      </w:pPr>
      <w:r>
        <w:rPr>
          <w:sz w:val="20"/>
        </w:rPr>
        <w:t xml:space="preserve">                                        руководителя Министерства труда,</w:t>
      </w:r>
      <w:r/>
    </w:p>
    <w:p>
      <w:pPr>
        <w:pStyle w:val="1416"/>
        <w:jc w:val="both"/>
      </w:pPr>
      <w:r>
        <w:rPr>
          <w:sz w:val="20"/>
        </w:rPr>
        <w:t xml:space="preserve">                                        социальной защиты и демографии</w:t>
      </w:r>
      <w:r/>
    </w:p>
    <w:p>
      <w:pPr>
        <w:pStyle w:val="1416"/>
        <w:jc w:val="both"/>
      </w:pPr>
      <w:r>
        <w:rPr>
          <w:sz w:val="20"/>
        </w:rPr>
        <w:t xml:space="preserve">                                              Пензенской области)</w:t>
      </w:r>
      <w:r/>
    </w:p>
    <w:p>
      <w:pPr>
        <w:pStyle w:val="1416"/>
        <w:jc w:val="both"/>
      </w:pPr>
      <w:r>
        <w:rPr>
          <w:sz w:val="20"/>
        </w:rPr>
      </w:r>
      <w:r/>
    </w:p>
    <w:p>
      <w:pPr>
        <w:pStyle w:val="1416"/>
        <w:jc w:val="both"/>
      </w:pPr>
      <w:r/>
      <w:bookmarkStart w:id="645" w:name="P645"/>
      <w:r/>
      <w:bookmarkEnd w:id="645"/>
      <w:r>
        <w:rPr>
          <w:sz w:val="20"/>
        </w:rPr>
        <w:t xml:space="preserve">                                 Заявление</w:t>
      </w:r>
      <w:r/>
    </w:p>
    <w:p>
      <w:pPr>
        <w:pStyle w:val="1416"/>
        <w:jc w:val="both"/>
      </w:pPr>
      <w:r>
        <w:rPr>
          <w:sz w:val="20"/>
        </w:rPr>
      </w:r>
      <w:r/>
    </w:p>
    <w:p>
      <w:pPr>
        <w:pStyle w:val="1416"/>
        <w:jc w:val="both"/>
      </w:pPr>
      <w:r>
        <w:rPr>
          <w:sz w:val="20"/>
        </w:rPr>
        <w:t xml:space="preserve">    Прошу перечислить средства регионального (семейного) капитала в размере</w:t>
      </w:r>
      <w:r/>
    </w:p>
    <w:p>
      <w:pPr>
        <w:pStyle w:val="1416"/>
        <w:jc w:val="both"/>
      </w:pPr>
      <w:r>
        <w:rPr>
          <w:sz w:val="20"/>
        </w:rPr>
        <w:t xml:space="preserve">____________________________________________________________________ рублей</w:t>
      </w:r>
      <w:r/>
    </w:p>
    <w:p>
      <w:pPr>
        <w:pStyle w:val="1416"/>
        <w:jc w:val="both"/>
      </w:pPr>
      <w:r>
        <w:rPr>
          <w:sz w:val="20"/>
        </w:rPr>
        <w:t xml:space="preserve">на ________________________________________________________________________</w:t>
      </w:r>
      <w:r/>
    </w:p>
    <w:p>
      <w:pPr>
        <w:pStyle w:val="1416"/>
        <w:jc w:val="both"/>
      </w:pPr>
      <w:r>
        <w:rPr>
          <w:sz w:val="20"/>
        </w:rPr>
        <w:t xml:space="preserve">        (на банковский счет продавца (цедента) жилого помещения или</w:t>
      </w:r>
      <w:r/>
    </w:p>
    <w:p>
      <w:pPr>
        <w:pStyle w:val="1416"/>
        <w:jc w:val="both"/>
      </w:pPr>
      <w:r>
        <w:rPr>
          <w:sz w:val="20"/>
        </w:rPr>
        <w:t xml:space="preserve">             индивидуального жилого дома, на счет строительной</w:t>
      </w:r>
      <w:r/>
    </w:p>
    <w:p>
      <w:pPr>
        <w:pStyle w:val="1416"/>
        <w:jc w:val="both"/>
      </w:pPr>
      <w:r>
        <w:rPr>
          <w:sz w:val="20"/>
        </w:rPr>
        <w:t xml:space="preserve">        организации, на счет кредитора (заимодавца), на счет эскроу</w:t>
      </w:r>
      <w:r/>
    </w:p>
    <w:p>
      <w:pPr>
        <w:pStyle w:val="1416"/>
        <w:jc w:val="both"/>
      </w:pPr>
      <w:r>
        <w:rPr>
          <w:sz w:val="20"/>
        </w:rPr>
        <w:t xml:space="preserve">       для расчетов по договору участия в долевом строительстве или</w:t>
      </w:r>
      <w:r/>
    </w:p>
    <w:p>
      <w:pPr>
        <w:pStyle w:val="1416"/>
        <w:jc w:val="both"/>
      </w:pPr>
      <w:r>
        <w:rPr>
          <w:sz w:val="20"/>
        </w:rPr>
        <w:t xml:space="preserve">        по договору строительного подряда на строительство объекта</w:t>
      </w:r>
      <w:r/>
    </w:p>
    <w:p>
      <w:pPr>
        <w:pStyle w:val="1416"/>
        <w:jc w:val="both"/>
      </w:pPr>
      <w:r>
        <w:rPr>
          <w:sz w:val="20"/>
        </w:rPr>
        <w:t xml:space="preserve">          индивидуального жилищного строительства, в счет уплаты</w:t>
      </w:r>
      <w:r/>
    </w:p>
    <w:p>
      <w:pPr>
        <w:pStyle w:val="1416"/>
        <w:jc w:val="both"/>
      </w:pPr>
      <w:r>
        <w:rPr>
          <w:sz w:val="20"/>
        </w:rPr>
        <w:t xml:space="preserve">                              паевого взноса)</w:t>
      </w:r>
      <w:r/>
    </w:p>
    <w:p>
      <w:pPr>
        <w:pStyle w:val="1416"/>
        <w:jc w:val="both"/>
      </w:pPr>
      <w:r>
        <w:rPr>
          <w:sz w:val="20"/>
        </w:rPr>
      </w:r>
      <w:r/>
    </w:p>
    <w:p>
      <w:pPr>
        <w:pStyle w:val="1416"/>
        <w:jc w:val="both"/>
      </w:pPr>
      <w:r>
        <w:rPr>
          <w:sz w:val="20"/>
        </w:rPr>
        <w:t xml:space="preserve">Серия и номер сертификата _________________________________________________</w:t>
      </w:r>
      <w:r/>
    </w:p>
    <w:p>
      <w:pPr>
        <w:pStyle w:val="1416"/>
        <w:jc w:val="both"/>
      </w:pPr>
      <w:r>
        <w:rPr>
          <w:sz w:val="20"/>
        </w:rPr>
      </w:r>
      <w:r/>
    </w:p>
    <w:p>
      <w:pPr>
        <w:pStyle w:val="1416"/>
        <w:jc w:val="both"/>
      </w:pPr>
      <w:r>
        <w:rPr>
          <w:sz w:val="20"/>
        </w:rPr>
        <w:t xml:space="preserve">Сертификат выдан __________________________________________________________</w:t>
      </w:r>
      <w:r/>
    </w:p>
    <w:p>
      <w:pPr>
        <w:pStyle w:val="1416"/>
        <w:jc w:val="both"/>
      </w:pPr>
      <w:r>
        <w:rPr>
          <w:sz w:val="20"/>
        </w:rPr>
        <w:t xml:space="preserve">                                  (кем и когда выдано)</w:t>
      </w:r>
      <w:r/>
    </w:p>
    <w:p>
      <w:pPr>
        <w:pStyle w:val="1416"/>
        <w:jc w:val="both"/>
      </w:pPr>
      <w:r>
        <w:rPr>
          <w:sz w:val="20"/>
        </w:rPr>
        <w:t xml:space="preserve">Наименование банка получателя _____________________________________________</w:t>
      </w:r>
      <w:r/>
    </w:p>
    <w:p>
      <w:pPr>
        <w:pStyle w:val="1415"/>
        <w:jc w:val="both"/>
      </w:pPr>
      <w:r>
        <w:rPr>
          <w:sz w:val="24"/>
        </w:rPr>
      </w:r>
      <w:r/>
    </w:p>
    <w:tbl>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62" w:type="dxa"/>
          <w:top w:w="102" w:type="dxa"/>
          <w:right w:w="62" w:type="dxa"/>
          <w:bottom w:w="102" w:type="dxa"/>
        </w:tblCellMar>
        <w:tblLook w:val="04A0" w:firstRow="1" w:lastRow="0" w:firstColumn="1" w:lastColumn="0" w:noHBand="0" w:noVBand="1"/>
      </w:tblPr>
      <w:tblGrid>
        <w:gridCol w:w="964"/>
        <w:gridCol w:w="395"/>
        <w:gridCol w:w="397"/>
        <w:gridCol w:w="397"/>
        <w:gridCol w:w="397"/>
        <w:gridCol w:w="394"/>
        <w:gridCol w:w="396"/>
        <w:gridCol w:w="396"/>
        <w:gridCol w:w="396"/>
        <w:gridCol w:w="396"/>
        <w:gridCol w:w="392"/>
        <w:gridCol w:w="392"/>
        <w:gridCol w:w="392"/>
        <w:gridCol w:w="392"/>
        <w:gridCol w:w="429"/>
        <w:gridCol w:w="429"/>
        <w:gridCol w:w="429"/>
        <w:gridCol w:w="392"/>
        <w:gridCol w:w="392"/>
        <w:gridCol w:w="396"/>
        <w:gridCol w:w="390"/>
      </w:tblGrid>
      <w:tr>
        <w:tblPrEx/>
        <w:trPr/>
        <w:tc>
          <w:tcPr>
            <w:tcW w:w="964" w:type="dxa"/>
            <w:textDirection w:val="lrTb"/>
            <w:noWrap w:val="false"/>
          </w:tcPr>
          <w:p>
            <w:pPr>
              <w:pStyle w:val="1415"/>
              <w:jc w:val="right"/>
            </w:pPr>
            <w:r>
              <w:rPr>
                <w:sz w:val="24"/>
              </w:rPr>
              <w:t xml:space="preserve">Р/сч</w:t>
            </w:r>
            <w:r/>
          </w:p>
        </w:tc>
        <w:tc>
          <w:tcPr>
            <w:tcW w:w="395" w:type="dxa"/>
            <w:textDirection w:val="lrTb"/>
            <w:noWrap w:val="false"/>
          </w:tcPr>
          <w:p>
            <w:pPr>
              <w:pStyle w:val="1415"/>
            </w:pPr>
            <w:r>
              <w:rPr>
                <w:sz w:val="24"/>
              </w:rPr>
            </w:r>
            <w:r/>
          </w:p>
        </w:tc>
        <w:tc>
          <w:tcPr>
            <w:tcW w:w="397" w:type="dxa"/>
            <w:textDirection w:val="lrTb"/>
            <w:noWrap w:val="false"/>
          </w:tcPr>
          <w:p>
            <w:pPr>
              <w:pStyle w:val="1415"/>
            </w:pPr>
            <w:r>
              <w:rPr>
                <w:sz w:val="24"/>
              </w:rPr>
            </w:r>
            <w:r/>
          </w:p>
        </w:tc>
        <w:tc>
          <w:tcPr>
            <w:tcW w:w="397" w:type="dxa"/>
            <w:textDirection w:val="lrTb"/>
            <w:noWrap w:val="false"/>
          </w:tcPr>
          <w:p>
            <w:pPr>
              <w:pStyle w:val="1415"/>
            </w:pPr>
            <w:r>
              <w:rPr>
                <w:sz w:val="24"/>
              </w:rPr>
            </w:r>
            <w:r/>
          </w:p>
        </w:tc>
        <w:tc>
          <w:tcPr>
            <w:tcW w:w="397" w:type="dxa"/>
            <w:textDirection w:val="lrTb"/>
            <w:noWrap w:val="false"/>
          </w:tcPr>
          <w:p>
            <w:pPr>
              <w:pStyle w:val="1415"/>
            </w:pPr>
            <w:r>
              <w:rPr>
                <w:sz w:val="24"/>
              </w:rPr>
            </w:r>
            <w:r/>
          </w:p>
        </w:tc>
        <w:tc>
          <w:tcPr>
            <w:tcW w:w="394"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429" w:type="dxa"/>
            <w:textDirection w:val="lrTb"/>
            <w:noWrap w:val="false"/>
          </w:tcPr>
          <w:p>
            <w:pPr>
              <w:pStyle w:val="1415"/>
            </w:pPr>
            <w:r>
              <w:rPr>
                <w:sz w:val="24"/>
              </w:rPr>
            </w:r>
            <w:r/>
          </w:p>
        </w:tc>
        <w:tc>
          <w:tcPr>
            <w:tcW w:w="429" w:type="dxa"/>
            <w:textDirection w:val="lrTb"/>
            <w:noWrap w:val="false"/>
          </w:tcPr>
          <w:p>
            <w:pPr>
              <w:pStyle w:val="1415"/>
            </w:pPr>
            <w:r>
              <w:rPr>
                <w:sz w:val="24"/>
              </w:rPr>
            </w:r>
            <w:r/>
          </w:p>
        </w:tc>
        <w:tc>
          <w:tcPr>
            <w:tcW w:w="429"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W w:w="390" w:type="dxa"/>
            <w:textDirection w:val="lrTb"/>
            <w:noWrap w:val="false"/>
          </w:tcPr>
          <w:p>
            <w:pPr>
              <w:pStyle w:val="1415"/>
            </w:pPr>
            <w:r>
              <w:rPr>
                <w:sz w:val="24"/>
              </w:rPr>
            </w:r>
            <w:r/>
          </w:p>
        </w:tc>
      </w:tr>
      <w:tr>
        <w:tblPrEx>
          <w:tblBorders>
            <w:insideV w:val="none" w:color="000000" w:sz="4" w:space="0"/>
          </w:tblBorders>
        </w:tblPrEx>
        <w:trPr/>
        <w:tc>
          <w:tcPr>
            <w:tcBorders>
              <w:left w:val="single" w:color="000000" w:sz="4" w:space="0"/>
              <w:right w:val="single" w:color="000000" w:sz="4" w:space="0"/>
            </w:tcBorders>
            <w:tcW w:w="964" w:type="dxa"/>
            <w:textDirection w:val="lrTb"/>
            <w:noWrap w:val="false"/>
          </w:tcPr>
          <w:p>
            <w:pPr>
              <w:pStyle w:val="1415"/>
              <w:jc w:val="right"/>
            </w:pPr>
            <w:r>
              <w:rPr>
                <w:sz w:val="24"/>
              </w:rPr>
              <w:t xml:space="preserve">БИК</w:t>
            </w:r>
            <w:r/>
          </w:p>
        </w:tc>
        <w:tc>
          <w:tcPr>
            <w:tcBorders>
              <w:left w:val="single" w:color="000000" w:sz="4" w:space="0"/>
              <w:right w:val="single" w:color="000000" w:sz="4" w:space="0"/>
            </w:tcBorders>
            <w:tcW w:w="395" w:type="dxa"/>
            <w:textDirection w:val="lrTb"/>
            <w:noWrap w:val="false"/>
          </w:tcPr>
          <w:p>
            <w:pPr>
              <w:pStyle w:val="1415"/>
            </w:pPr>
            <w:r>
              <w:rPr>
                <w:sz w:val="24"/>
              </w:rPr>
            </w:r>
            <w:r/>
          </w:p>
        </w:tc>
        <w:tc>
          <w:tcPr>
            <w:tcBorders>
              <w:left w:val="single" w:color="000000" w:sz="4" w:space="0"/>
              <w:right w:val="single" w:color="000000" w:sz="4" w:space="0"/>
            </w:tcBorders>
            <w:tcW w:w="397" w:type="dxa"/>
            <w:textDirection w:val="lrTb"/>
            <w:noWrap w:val="false"/>
          </w:tcPr>
          <w:p>
            <w:pPr>
              <w:pStyle w:val="1415"/>
            </w:pPr>
            <w:r>
              <w:rPr>
                <w:sz w:val="24"/>
              </w:rPr>
            </w:r>
            <w:r/>
          </w:p>
        </w:tc>
        <w:tc>
          <w:tcPr>
            <w:tcBorders>
              <w:left w:val="single" w:color="000000" w:sz="4" w:space="0"/>
              <w:right w:val="single" w:color="000000" w:sz="4" w:space="0"/>
            </w:tcBorders>
            <w:tcW w:w="397" w:type="dxa"/>
            <w:textDirection w:val="lrTb"/>
            <w:noWrap w:val="false"/>
          </w:tcPr>
          <w:p>
            <w:pPr>
              <w:pStyle w:val="1415"/>
            </w:pPr>
            <w:r>
              <w:rPr>
                <w:sz w:val="24"/>
              </w:rPr>
            </w:r>
            <w:r/>
          </w:p>
        </w:tc>
        <w:tc>
          <w:tcPr>
            <w:tcBorders>
              <w:left w:val="single" w:color="000000" w:sz="4" w:space="0"/>
              <w:right w:val="single" w:color="000000" w:sz="4" w:space="0"/>
            </w:tcBorders>
            <w:tcW w:w="397" w:type="dxa"/>
            <w:textDirection w:val="lrTb"/>
            <w:noWrap w:val="false"/>
          </w:tcPr>
          <w:p>
            <w:pPr>
              <w:pStyle w:val="1415"/>
            </w:pPr>
            <w:r>
              <w:rPr>
                <w:sz w:val="24"/>
              </w:rPr>
            </w:r>
            <w:r/>
          </w:p>
        </w:tc>
        <w:tc>
          <w:tcPr>
            <w:tcBorders>
              <w:left w:val="single" w:color="000000" w:sz="4" w:space="0"/>
              <w:right w:val="single" w:color="000000" w:sz="4" w:space="0"/>
            </w:tcBorders>
            <w:tcW w:w="394" w:type="dxa"/>
            <w:textDirection w:val="lrTb"/>
            <w:noWrap w:val="false"/>
          </w:tcPr>
          <w:p>
            <w:pPr>
              <w:pStyle w:val="1415"/>
            </w:pPr>
            <w:r>
              <w:rPr>
                <w:sz w:val="24"/>
              </w:rPr>
            </w:r>
            <w:r/>
          </w:p>
        </w:tc>
        <w:tc>
          <w:tcPr>
            <w:tcBorders>
              <w:left w:val="single" w:color="000000" w:sz="4" w:space="0"/>
              <w:right w:val="single" w:color="000000" w:sz="4" w:space="0"/>
            </w:tcBorders>
            <w:tcW w:w="396" w:type="dxa"/>
            <w:textDirection w:val="lrTb"/>
            <w:noWrap w:val="false"/>
          </w:tcPr>
          <w:p>
            <w:pPr>
              <w:pStyle w:val="1415"/>
            </w:pPr>
            <w:r>
              <w:rPr>
                <w:sz w:val="24"/>
              </w:rPr>
            </w:r>
            <w:r/>
          </w:p>
        </w:tc>
        <w:tc>
          <w:tcPr>
            <w:tcBorders>
              <w:left w:val="single" w:color="000000" w:sz="4" w:space="0"/>
              <w:right w:val="single" w:color="000000" w:sz="4" w:space="0"/>
            </w:tcBorders>
            <w:tcW w:w="396" w:type="dxa"/>
            <w:textDirection w:val="lrTb"/>
            <w:noWrap w:val="false"/>
          </w:tcPr>
          <w:p>
            <w:pPr>
              <w:pStyle w:val="1415"/>
            </w:pPr>
            <w:r>
              <w:rPr>
                <w:sz w:val="24"/>
              </w:rPr>
            </w:r>
            <w:r/>
          </w:p>
        </w:tc>
        <w:tc>
          <w:tcPr>
            <w:tcBorders>
              <w:left w:val="single" w:color="000000" w:sz="4" w:space="0"/>
              <w:right w:val="single" w:color="000000" w:sz="4" w:space="0"/>
            </w:tcBorders>
            <w:tcW w:w="396" w:type="dxa"/>
            <w:textDirection w:val="lrTb"/>
            <w:noWrap w:val="false"/>
          </w:tcPr>
          <w:p>
            <w:pPr>
              <w:pStyle w:val="1415"/>
            </w:pPr>
            <w:r>
              <w:rPr>
                <w:sz w:val="24"/>
              </w:rPr>
            </w:r>
            <w:r/>
          </w:p>
        </w:tc>
        <w:tc>
          <w:tcPr>
            <w:tcBorders>
              <w:left w:val="single" w:color="000000" w:sz="4" w:space="0"/>
              <w:right w:val="single" w:color="000000" w:sz="4" w:space="0"/>
            </w:tcBorders>
            <w:tcW w:w="396" w:type="dxa"/>
            <w:textDirection w:val="lrTb"/>
            <w:noWrap w:val="false"/>
          </w:tcPr>
          <w:p>
            <w:pPr>
              <w:pStyle w:val="1415"/>
            </w:pPr>
            <w:r>
              <w:rPr>
                <w:sz w:val="24"/>
              </w:rPr>
            </w:r>
            <w:r/>
          </w:p>
        </w:tc>
        <w:tc>
          <w:tcPr>
            <w:tcBorders>
              <w:left w:val="single" w:color="000000" w:sz="4" w:space="0"/>
            </w:tcBorders>
            <w:tcW w:w="392"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429" w:type="dxa"/>
            <w:textDirection w:val="lrTb"/>
            <w:noWrap w:val="false"/>
          </w:tcPr>
          <w:p>
            <w:pPr>
              <w:pStyle w:val="1415"/>
            </w:pPr>
            <w:r>
              <w:rPr>
                <w:sz w:val="24"/>
              </w:rPr>
            </w:r>
            <w:r/>
          </w:p>
        </w:tc>
        <w:tc>
          <w:tcPr>
            <w:tcW w:w="429" w:type="dxa"/>
            <w:textDirection w:val="lrTb"/>
            <w:noWrap w:val="false"/>
          </w:tcPr>
          <w:p>
            <w:pPr>
              <w:pStyle w:val="1415"/>
            </w:pPr>
            <w:r>
              <w:rPr>
                <w:sz w:val="24"/>
              </w:rPr>
            </w:r>
            <w:r/>
          </w:p>
        </w:tc>
        <w:tc>
          <w:tcPr>
            <w:tcW w:w="429"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Borders>
              <w:right w:val="single" w:color="000000" w:sz="4" w:space="0"/>
            </w:tcBorders>
            <w:tcW w:w="390" w:type="dxa"/>
            <w:textDirection w:val="lrTb"/>
            <w:noWrap w:val="false"/>
          </w:tcPr>
          <w:p>
            <w:pPr>
              <w:pStyle w:val="1415"/>
            </w:pPr>
            <w:r>
              <w:rPr>
                <w:sz w:val="24"/>
              </w:rPr>
            </w:r>
            <w:r/>
          </w:p>
        </w:tc>
      </w:tr>
      <w:tr>
        <w:tblPrEx/>
        <w:trPr/>
        <w:tc>
          <w:tcPr>
            <w:tcW w:w="964" w:type="dxa"/>
            <w:textDirection w:val="lrTb"/>
            <w:noWrap w:val="false"/>
          </w:tcPr>
          <w:p>
            <w:pPr>
              <w:pStyle w:val="1415"/>
              <w:jc w:val="right"/>
            </w:pPr>
            <w:r>
              <w:rPr>
                <w:sz w:val="24"/>
              </w:rPr>
              <w:t xml:space="preserve">ИНН</w:t>
            </w:r>
            <w:r/>
          </w:p>
        </w:tc>
        <w:tc>
          <w:tcPr>
            <w:tcW w:w="395" w:type="dxa"/>
            <w:textDirection w:val="lrTb"/>
            <w:noWrap w:val="false"/>
          </w:tcPr>
          <w:p>
            <w:pPr>
              <w:pStyle w:val="1415"/>
            </w:pPr>
            <w:r>
              <w:rPr>
                <w:sz w:val="24"/>
              </w:rPr>
            </w:r>
            <w:r/>
          </w:p>
        </w:tc>
        <w:tc>
          <w:tcPr>
            <w:tcW w:w="397" w:type="dxa"/>
            <w:textDirection w:val="lrTb"/>
            <w:noWrap w:val="false"/>
          </w:tcPr>
          <w:p>
            <w:pPr>
              <w:pStyle w:val="1415"/>
            </w:pPr>
            <w:r>
              <w:rPr>
                <w:sz w:val="24"/>
              </w:rPr>
            </w:r>
            <w:r/>
          </w:p>
        </w:tc>
        <w:tc>
          <w:tcPr>
            <w:tcW w:w="397" w:type="dxa"/>
            <w:textDirection w:val="lrTb"/>
            <w:noWrap w:val="false"/>
          </w:tcPr>
          <w:p>
            <w:pPr>
              <w:pStyle w:val="1415"/>
            </w:pPr>
            <w:r>
              <w:rPr>
                <w:sz w:val="24"/>
              </w:rPr>
            </w:r>
            <w:r/>
          </w:p>
        </w:tc>
        <w:tc>
          <w:tcPr>
            <w:tcW w:w="397" w:type="dxa"/>
            <w:textDirection w:val="lrTb"/>
            <w:noWrap w:val="false"/>
          </w:tcPr>
          <w:p>
            <w:pPr>
              <w:pStyle w:val="1415"/>
            </w:pPr>
            <w:r>
              <w:rPr>
                <w:sz w:val="24"/>
              </w:rPr>
            </w:r>
            <w:r/>
          </w:p>
        </w:tc>
        <w:tc>
          <w:tcPr>
            <w:tcW w:w="394"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Borders>
              <w:right w:val="none" w:color="000000" w:sz="4" w:space="0"/>
            </w:tcBorders>
            <w:tcW w:w="392" w:type="dxa"/>
            <w:textDirection w:val="lrTb"/>
            <w:noWrap w:val="false"/>
          </w:tcPr>
          <w:p>
            <w:pPr>
              <w:pStyle w:val="1415"/>
            </w:pPr>
            <w:r>
              <w:rPr>
                <w:sz w:val="24"/>
              </w:rPr>
            </w:r>
            <w:r/>
          </w:p>
        </w:tc>
        <w:tc>
          <w:tcPr>
            <w:tcBorders>
              <w:left w:val="none" w:color="000000" w:sz="4" w:space="0"/>
              <w:right w:val="none" w:color="000000" w:sz="4" w:space="0"/>
            </w:tcBorders>
            <w:tcW w:w="392" w:type="dxa"/>
            <w:textDirection w:val="lrTb"/>
            <w:noWrap w:val="false"/>
          </w:tcPr>
          <w:p>
            <w:pPr>
              <w:pStyle w:val="1415"/>
            </w:pPr>
            <w:r>
              <w:rPr>
                <w:sz w:val="24"/>
              </w:rPr>
            </w:r>
            <w:r/>
          </w:p>
        </w:tc>
        <w:tc>
          <w:tcPr>
            <w:tcBorders>
              <w:left w:val="none" w:color="000000" w:sz="4" w:space="0"/>
              <w:right w:val="none" w:color="000000" w:sz="4" w:space="0"/>
            </w:tcBorders>
            <w:tcW w:w="392" w:type="dxa"/>
            <w:textDirection w:val="lrTb"/>
            <w:noWrap w:val="false"/>
          </w:tcPr>
          <w:p>
            <w:pPr>
              <w:pStyle w:val="1415"/>
            </w:pPr>
            <w:r>
              <w:rPr>
                <w:sz w:val="24"/>
              </w:rPr>
            </w:r>
            <w:r/>
          </w:p>
        </w:tc>
        <w:tc>
          <w:tcPr>
            <w:tcBorders>
              <w:left w:val="none" w:color="000000" w:sz="4" w:space="0"/>
              <w:right w:val="none" w:color="000000" w:sz="4" w:space="0"/>
            </w:tcBorders>
            <w:tcW w:w="429" w:type="dxa"/>
            <w:textDirection w:val="lrTb"/>
            <w:noWrap w:val="false"/>
          </w:tcPr>
          <w:p>
            <w:pPr>
              <w:pStyle w:val="1415"/>
            </w:pPr>
            <w:r>
              <w:rPr>
                <w:sz w:val="24"/>
              </w:rPr>
            </w:r>
            <w:r/>
          </w:p>
        </w:tc>
        <w:tc>
          <w:tcPr>
            <w:tcBorders>
              <w:left w:val="none" w:color="000000" w:sz="4" w:space="0"/>
              <w:right w:val="none" w:color="000000" w:sz="4" w:space="0"/>
            </w:tcBorders>
            <w:tcW w:w="429" w:type="dxa"/>
            <w:textDirection w:val="lrTb"/>
            <w:noWrap w:val="false"/>
          </w:tcPr>
          <w:p>
            <w:pPr>
              <w:pStyle w:val="1415"/>
            </w:pPr>
            <w:r>
              <w:rPr>
                <w:sz w:val="24"/>
              </w:rPr>
            </w:r>
            <w:r/>
          </w:p>
        </w:tc>
        <w:tc>
          <w:tcPr>
            <w:tcBorders>
              <w:left w:val="none" w:color="000000" w:sz="4" w:space="0"/>
              <w:right w:val="none" w:color="000000" w:sz="4" w:space="0"/>
            </w:tcBorders>
            <w:tcW w:w="429" w:type="dxa"/>
            <w:textDirection w:val="lrTb"/>
            <w:noWrap w:val="false"/>
          </w:tcPr>
          <w:p>
            <w:pPr>
              <w:pStyle w:val="1415"/>
            </w:pPr>
            <w:r>
              <w:rPr>
                <w:sz w:val="24"/>
              </w:rPr>
            </w:r>
            <w:r/>
          </w:p>
        </w:tc>
        <w:tc>
          <w:tcPr>
            <w:tcBorders>
              <w:left w:val="none" w:color="000000" w:sz="4" w:space="0"/>
              <w:right w:val="none" w:color="000000" w:sz="4" w:space="0"/>
            </w:tcBorders>
            <w:tcW w:w="392" w:type="dxa"/>
            <w:textDirection w:val="lrTb"/>
            <w:noWrap w:val="false"/>
          </w:tcPr>
          <w:p>
            <w:pPr>
              <w:pStyle w:val="1415"/>
            </w:pPr>
            <w:r>
              <w:rPr>
                <w:sz w:val="24"/>
              </w:rPr>
            </w:r>
            <w:r/>
          </w:p>
        </w:tc>
        <w:tc>
          <w:tcPr>
            <w:tcBorders>
              <w:left w:val="none" w:color="000000" w:sz="4" w:space="0"/>
              <w:right w:val="none" w:color="000000" w:sz="4" w:space="0"/>
            </w:tcBorders>
            <w:tcW w:w="392" w:type="dxa"/>
            <w:textDirection w:val="lrTb"/>
            <w:noWrap w:val="false"/>
          </w:tcPr>
          <w:p>
            <w:pPr>
              <w:pStyle w:val="1415"/>
            </w:pPr>
            <w:r>
              <w:rPr>
                <w:sz w:val="24"/>
              </w:rPr>
            </w:r>
            <w:r/>
          </w:p>
        </w:tc>
        <w:tc>
          <w:tcPr>
            <w:tcBorders>
              <w:left w:val="none" w:color="000000" w:sz="4" w:space="0"/>
              <w:right w:val="none" w:color="000000" w:sz="4" w:space="0"/>
            </w:tcBorders>
            <w:tcW w:w="396" w:type="dxa"/>
            <w:textDirection w:val="lrTb"/>
            <w:noWrap w:val="false"/>
          </w:tcPr>
          <w:p>
            <w:pPr>
              <w:pStyle w:val="1415"/>
            </w:pPr>
            <w:r>
              <w:rPr>
                <w:sz w:val="24"/>
              </w:rPr>
            </w:r>
            <w:r/>
          </w:p>
        </w:tc>
        <w:tc>
          <w:tcPr>
            <w:tcBorders>
              <w:left w:val="none" w:color="000000" w:sz="4" w:space="0"/>
            </w:tcBorders>
            <w:tcW w:w="390" w:type="dxa"/>
            <w:textDirection w:val="lrTb"/>
            <w:noWrap w:val="false"/>
          </w:tcPr>
          <w:p>
            <w:pPr>
              <w:pStyle w:val="1415"/>
            </w:pPr>
            <w:r>
              <w:rPr>
                <w:sz w:val="24"/>
              </w:rPr>
            </w:r>
            <w:r/>
          </w:p>
        </w:tc>
      </w:tr>
      <w:tr>
        <w:tblPrEx>
          <w:tblBorders>
            <w:insideV w:val="none" w:color="000000" w:sz="4" w:space="0"/>
          </w:tblBorders>
        </w:tblPrEx>
        <w:trPr/>
        <w:tc>
          <w:tcPr>
            <w:tcBorders>
              <w:left w:val="single" w:color="000000" w:sz="4" w:space="0"/>
              <w:right w:val="single" w:color="000000" w:sz="4" w:space="0"/>
            </w:tcBorders>
            <w:tcW w:w="964" w:type="dxa"/>
            <w:textDirection w:val="lrTb"/>
            <w:noWrap w:val="false"/>
          </w:tcPr>
          <w:p>
            <w:pPr>
              <w:pStyle w:val="1415"/>
              <w:jc w:val="right"/>
            </w:pPr>
            <w:r>
              <w:rPr>
                <w:sz w:val="24"/>
              </w:rPr>
              <w:t xml:space="preserve">КПП</w:t>
            </w:r>
            <w:r/>
          </w:p>
        </w:tc>
        <w:tc>
          <w:tcPr>
            <w:tcBorders>
              <w:left w:val="single" w:color="000000" w:sz="4" w:space="0"/>
              <w:right w:val="single" w:color="000000" w:sz="4" w:space="0"/>
            </w:tcBorders>
            <w:tcW w:w="395" w:type="dxa"/>
            <w:textDirection w:val="lrTb"/>
            <w:noWrap w:val="false"/>
          </w:tcPr>
          <w:p>
            <w:pPr>
              <w:pStyle w:val="1415"/>
            </w:pPr>
            <w:r>
              <w:rPr>
                <w:sz w:val="24"/>
              </w:rPr>
            </w:r>
            <w:r/>
          </w:p>
        </w:tc>
        <w:tc>
          <w:tcPr>
            <w:tcBorders>
              <w:left w:val="single" w:color="000000" w:sz="4" w:space="0"/>
              <w:right w:val="single" w:color="000000" w:sz="4" w:space="0"/>
            </w:tcBorders>
            <w:tcW w:w="397" w:type="dxa"/>
            <w:textDirection w:val="lrTb"/>
            <w:noWrap w:val="false"/>
          </w:tcPr>
          <w:p>
            <w:pPr>
              <w:pStyle w:val="1415"/>
            </w:pPr>
            <w:r>
              <w:rPr>
                <w:sz w:val="24"/>
              </w:rPr>
            </w:r>
            <w:r/>
          </w:p>
        </w:tc>
        <w:tc>
          <w:tcPr>
            <w:tcBorders>
              <w:left w:val="single" w:color="000000" w:sz="4" w:space="0"/>
              <w:right w:val="single" w:color="000000" w:sz="4" w:space="0"/>
            </w:tcBorders>
            <w:tcW w:w="397" w:type="dxa"/>
            <w:textDirection w:val="lrTb"/>
            <w:noWrap w:val="false"/>
          </w:tcPr>
          <w:p>
            <w:pPr>
              <w:pStyle w:val="1415"/>
            </w:pPr>
            <w:r>
              <w:rPr>
                <w:sz w:val="24"/>
              </w:rPr>
            </w:r>
            <w:r/>
          </w:p>
        </w:tc>
        <w:tc>
          <w:tcPr>
            <w:tcBorders>
              <w:left w:val="single" w:color="000000" w:sz="4" w:space="0"/>
              <w:right w:val="single" w:color="000000" w:sz="4" w:space="0"/>
            </w:tcBorders>
            <w:tcW w:w="397" w:type="dxa"/>
            <w:textDirection w:val="lrTb"/>
            <w:noWrap w:val="false"/>
          </w:tcPr>
          <w:p>
            <w:pPr>
              <w:pStyle w:val="1415"/>
            </w:pPr>
            <w:r>
              <w:rPr>
                <w:sz w:val="24"/>
              </w:rPr>
            </w:r>
            <w:r/>
          </w:p>
        </w:tc>
        <w:tc>
          <w:tcPr>
            <w:tcBorders>
              <w:left w:val="single" w:color="000000" w:sz="4" w:space="0"/>
              <w:right w:val="single" w:color="000000" w:sz="4" w:space="0"/>
            </w:tcBorders>
            <w:tcW w:w="394" w:type="dxa"/>
            <w:textDirection w:val="lrTb"/>
            <w:noWrap w:val="false"/>
          </w:tcPr>
          <w:p>
            <w:pPr>
              <w:pStyle w:val="1415"/>
            </w:pPr>
            <w:r>
              <w:rPr>
                <w:sz w:val="24"/>
              </w:rPr>
            </w:r>
            <w:r/>
          </w:p>
        </w:tc>
        <w:tc>
          <w:tcPr>
            <w:tcBorders>
              <w:left w:val="single" w:color="000000" w:sz="4" w:space="0"/>
              <w:right w:val="single" w:color="000000" w:sz="4" w:space="0"/>
            </w:tcBorders>
            <w:tcW w:w="396" w:type="dxa"/>
            <w:textDirection w:val="lrTb"/>
            <w:noWrap w:val="false"/>
          </w:tcPr>
          <w:p>
            <w:pPr>
              <w:pStyle w:val="1415"/>
            </w:pPr>
            <w:r>
              <w:rPr>
                <w:sz w:val="24"/>
              </w:rPr>
            </w:r>
            <w:r/>
          </w:p>
        </w:tc>
        <w:tc>
          <w:tcPr>
            <w:tcBorders>
              <w:left w:val="single" w:color="000000" w:sz="4" w:space="0"/>
              <w:right w:val="single" w:color="000000" w:sz="4" w:space="0"/>
            </w:tcBorders>
            <w:tcW w:w="396" w:type="dxa"/>
            <w:textDirection w:val="lrTb"/>
            <w:noWrap w:val="false"/>
          </w:tcPr>
          <w:p>
            <w:pPr>
              <w:pStyle w:val="1415"/>
            </w:pPr>
            <w:r>
              <w:rPr>
                <w:sz w:val="24"/>
              </w:rPr>
            </w:r>
            <w:r/>
          </w:p>
        </w:tc>
        <w:tc>
          <w:tcPr>
            <w:tcBorders>
              <w:left w:val="single" w:color="000000" w:sz="4" w:space="0"/>
              <w:right w:val="single" w:color="000000" w:sz="4" w:space="0"/>
            </w:tcBorders>
            <w:tcW w:w="396" w:type="dxa"/>
            <w:textDirection w:val="lrTb"/>
            <w:noWrap w:val="false"/>
          </w:tcPr>
          <w:p>
            <w:pPr>
              <w:pStyle w:val="1415"/>
            </w:pPr>
            <w:r>
              <w:rPr>
                <w:sz w:val="24"/>
              </w:rPr>
            </w:r>
            <w:r/>
          </w:p>
        </w:tc>
        <w:tc>
          <w:tcPr>
            <w:tcBorders>
              <w:left w:val="single" w:color="000000" w:sz="4" w:space="0"/>
              <w:right w:val="single" w:color="000000" w:sz="4" w:space="0"/>
            </w:tcBorders>
            <w:tcW w:w="396" w:type="dxa"/>
            <w:textDirection w:val="lrTb"/>
            <w:noWrap w:val="false"/>
          </w:tcPr>
          <w:p>
            <w:pPr>
              <w:pStyle w:val="1415"/>
            </w:pPr>
            <w:r>
              <w:rPr>
                <w:sz w:val="24"/>
              </w:rPr>
            </w:r>
            <w:r/>
          </w:p>
        </w:tc>
        <w:tc>
          <w:tcPr>
            <w:tcBorders>
              <w:left w:val="single" w:color="000000" w:sz="4" w:space="0"/>
            </w:tcBorders>
            <w:tcW w:w="392"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429" w:type="dxa"/>
            <w:textDirection w:val="lrTb"/>
            <w:noWrap w:val="false"/>
          </w:tcPr>
          <w:p>
            <w:pPr>
              <w:pStyle w:val="1415"/>
            </w:pPr>
            <w:r>
              <w:rPr>
                <w:sz w:val="24"/>
              </w:rPr>
            </w:r>
            <w:r/>
          </w:p>
        </w:tc>
        <w:tc>
          <w:tcPr>
            <w:tcW w:w="429" w:type="dxa"/>
            <w:textDirection w:val="lrTb"/>
            <w:noWrap w:val="false"/>
          </w:tcPr>
          <w:p>
            <w:pPr>
              <w:pStyle w:val="1415"/>
            </w:pPr>
            <w:r>
              <w:rPr>
                <w:sz w:val="24"/>
              </w:rPr>
            </w:r>
            <w:r/>
          </w:p>
        </w:tc>
        <w:tc>
          <w:tcPr>
            <w:tcW w:w="429"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Borders>
              <w:right w:val="single" w:color="000000" w:sz="4" w:space="0"/>
            </w:tcBorders>
            <w:tcW w:w="390" w:type="dxa"/>
            <w:textDirection w:val="lrTb"/>
            <w:noWrap w:val="false"/>
          </w:tcPr>
          <w:p>
            <w:pPr>
              <w:pStyle w:val="1415"/>
            </w:pPr>
            <w:r>
              <w:rPr>
                <w:sz w:val="24"/>
              </w:rPr>
            </w:r>
            <w:r/>
          </w:p>
        </w:tc>
      </w:tr>
      <w:tr>
        <w:tblPrEx/>
        <w:trPr/>
        <w:tc>
          <w:tcPr>
            <w:tcW w:w="964" w:type="dxa"/>
            <w:textDirection w:val="lrTb"/>
            <w:noWrap w:val="false"/>
          </w:tcPr>
          <w:p>
            <w:pPr>
              <w:pStyle w:val="1415"/>
              <w:jc w:val="right"/>
            </w:pPr>
            <w:r>
              <w:rPr>
                <w:sz w:val="24"/>
              </w:rPr>
              <w:t xml:space="preserve">Кор/сч</w:t>
            </w:r>
            <w:r/>
          </w:p>
        </w:tc>
        <w:tc>
          <w:tcPr>
            <w:tcW w:w="395" w:type="dxa"/>
            <w:textDirection w:val="lrTb"/>
            <w:noWrap w:val="false"/>
          </w:tcPr>
          <w:p>
            <w:pPr>
              <w:pStyle w:val="1415"/>
            </w:pPr>
            <w:r>
              <w:rPr>
                <w:sz w:val="24"/>
              </w:rPr>
            </w:r>
            <w:r/>
          </w:p>
        </w:tc>
        <w:tc>
          <w:tcPr>
            <w:tcW w:w="397" w:type="dxa"/>
            <w:textDirection w:val="lrTb"/>
            <w:noWrap w:val="false"/>
          </w:tcPr>
          <w:p>
            <w:pPr>
              <w:pStyle w:val="1415"/>
            </w:pPr>
            <w:r>
              <w:rPr>
                <w:sz w:val="24"/>
              </w:rPr>
            </w:r>
            <w:r/>
          </w:p>
        </w:tc>
        <w:tc>
          <w:tcPr>
            <w:tcW w:w="397" w:type="dxa"/>
            <w:textDirection w:val="lrTb"/>
            <w:noWrap w:val="false"/>
          </w:tcPr>
          <w:p>
            <w:pPr>
              <w:pStyle w:val="1415"/>
            </w:pPr>
            <w:r>
              <w:rPr>
                <w:sz w:val="24"/>
              </w:rPr>
            </w:r>
            <w:r/>
          </w:p>
        </w:tc>
        <w:tc>
          <w:tcPr>
            <w:tcW w:w="397" w:type="dxa"/>
            <w:textDirection w:val="lrTb"/>
            <w:noWrap w:val="false"/>
          </w:tcPr>
          <w:p>
            <w:pPr>
              <w:pStyle w:val="1415"/>
            </w:pPr>
            <w:r>
              <w:rPr>
                <w:sz w:val="24"/>
              </w:rPr>
            </w:r>
            <w:r/>
          </w:p>
        </w:tc>
        <w:tc>
          <w:tcPr>
            <w:tcW w:w="394"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429" w:type="dxa"/>
            <w:textDirection w:val="lrTb"/>
            <w:noWrap w:val="false"/>
          </w:tcPr>
          <w:p>
            <w:pPr>
              <w:pStyle w:val="1415"/>
            </w:pPr>
            <w:r>
              <w:rPr>
                <w:sz w:val="24"/>
              </w:rPr>
            </w:r>
            <w:r/>
          </w:p>
        </w:tc>
        <w:tc>
          <w:tcPr>
            <w:tcW w:w="429" w:type="dxa"/>
            <w:textDirection w:val="lrTb"/>
            <w:noWrap w:val="false"/>
          </w:tcPr>
          <w:p>
            <w:pPr>
              <w:pStyle w:val="1415"/>
            </w:pPr>
            <w:r>
              <w:rPr>
                <w:sz w:val="24"/>
              </w:rPr>
            </w:r>
            <w:r/>
          </w:p>
        </w:tc>
        <w:tc>
          <w:tcPr>
            <w:tcW w:w="429"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W w:w="390" w:type="dxa"/>
            <w:textDirection w:val="lrTb"/>
            <w:noWrap w:val="false"/>
          </w:tcPr>
          <w:p>
            <w:pPr>
              <w:pStyle w:val="1415"/>
            </w:pPr>
            <w:r>
              <w:rPr>
                <w:sz w:val="24"/>
              </w:rPr>
            </w:r>
            <w:r/>
          </w:p>
        </w:tc>
      </w:tr>
      <w:tr>
        <w:tblPrEx/>
        <w:trPr/>
        <w:tc>
          <w:tcPr>
            <w:tcW w:w="964" w:type="dxa"/>
            <w:textDirection w:val="lrTb"/>
            <w:noWrap w:val="false"/>
          </w:tcPr>
          <w:p>
            <w:pPr>
              <w:pStyle w:val="1415"/>
              <w:jc w:val="right"/>
            </w:pPr>
            <w:r>
              <w:rPr>
                <w:sz w:val="24"/>
              </w:rPr>
              <w:t xml:space="preserve">Лиц/сч</w:t>
            </w:r>
            <w:r/>
          </w:p>
        </w:tc>
        <w:tc>
          <w:tcPr>
            <w:tcW w:w="395" w:type="dxa"/>
            <w:textDirection w:val="lrTb"/>
            <w:noWrap w:val="false"/>
          </w:tcPr>
          <w:p>
            <w:pPr>
              <w:pStyle w:val="1415"/>
            </w:pPr>
            <w:r>
              <w:rPr>
                <w:sz w:val="24"/>
              </w:rPr>
            </w:r>
            <w:r/>
          </w:p>
        </w:tc>
        <w:tc>
          <w:tcPr>
            <w:tcW w:w="397" w:type="dxa"/>
            <w:textDirection w:val="lrTb"/>
            <w:noWrap w:val="false"/>
          </w:tcPr>
          <w:p>
            <w:pPr>
              <w:pStyle w:val="1415"/>
            </w:pPr>
            <w:r>
              <w:rPr>
                <w:sz w:val="24"/>
              </w:rPr>
            </w:r>
            <w:r/>
          </w:p>
        </w:tc>
        <w:tc>
          <w:tcPr>
            <w:tcW w:w="397" w:type="dxa"/>
            <w:textDirection w:val="lrTb"/>
            <w:noWrap w:val="false"/>
          </w:tcPr>
          <w:p>
            <w:pPr>
              <w:pStyle w:val="1415"/>
            </w:pPr>
            <w:r>
              <w:rPr>
                <w:sz w:val="24"/>
              </w:rPr>
            </w:r>
            <w:r/>
          </w:p>
        </w:tc>
        <w:tc>
          <w:tcPr>
            <w:tcW w:w="397" w:type="dxa"/>
            <w:textDirection w:val="lrTb"/>
            <w:noWrap w:val="false"/>
          </w:tcPr>
          <w:p>
            <w:pPr>
              <w:pStyle w:val="1415"/>
            </w:pPr>
            <w:r>
              <w:rPr>
                <w:sz w:val="24"/>
              </w:rPr>
            </w:r>
            <w:r/>
          </w:p>
        </w:tc>
        <w:tc>
          <w:tcPr>
            <w:tcW w:w="394"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429" w:type="dxa"/>
            <w:textDirection w:val="lrTb"/>
            <w:noWrap w:val="false"/>
          </w:tcPr>
          <w:p>
            <w:pPr>
              <w:pStyle w:val="1415"/>
            </w:pPr>
            <w:r>
              <w:rPr>
                <w:sz w:val="24"/>
              </w:rPr>
            </w:r>
            <w:r/>
          </w:p>
        </w:tc>
        <w:tc>
          <w:tcPr>
            <w:tcW w:w="429" w:type="dxa"/>
            <w:textDirection w:val="lrTb"/>
            <w:noWrap w:val="false"/>
          </w:tcPr>
          <w:p>
            <w:pPr>
              <w:pStyle w:val="1415"/>
            </w:pPr>
            <w:r>
              <w:rPr>
                <w:sz w:val="24"/>
              </w:rPr>
            </w:r>
            <w:r/>
          </w:p>
        </w:tc>
        <w:tc>
          <w:tcPr>
            <w:tcW w:w="429"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W w:w="390" w:type="dxa"/>
            <w:textDirection w:val="lrTb"/>
            <w:noWrap w:val="false"/>
          </w:tcPr>
          <w:p>
            <w:pPr>
              <w:pStyle w:val="1415"/>
            </w:pPr>
            <w:r>
              <w:rPr>
                <w:sz w:val="24"/>
              </w:rPr>
            </w:r>
            <w:r/>
          </w:p>
        </w:tc>
      </w:tr>
      <w:tr>
        <w:tblPrEx/>
        <w:trPr/>
        <w:tc>
          <w:tcPr>
            <w:tcW w:w="964" w:type="dxa"/>
            <w:textDirection w:val="lrTb"/>
            <w:noWrap w:val="false"/>
          </w:tcPr>
          <w:p>
            <w:pPr>
              <w:pStyle w:val="1415"/>
              <w:jc w:val="right"/>
            </w:pPr>
            <w:r>
              <w:rPr>
                <w:sz w:val="24"/>
              </w:rPr>
              <w:t xml:space="preserve">Ссуд/сч</w:t>
            </w:r>
            <w:r/>
          </w:p>
        </w:tc>
        <w:tc>
          <w:tcPr>
            <w:tcW w:w="395" w:type="dxa"/>
            <w:textDirection w:val="lrTb"/>
            <w:noWrap w:val="false"/>
          </w:tcPr>
          <w:p>
            <w:pPr>
              <w:pStyle w:val="1415"/>
            </w:pPr>
            <w:r>
              <w:rPr>
                <w:sz w:val="24"/>
              </w:rPr>
            </w:r>
            <w:r/>
          </w:p>
        </w:tc>
        <w:tc>
          <w:tcPr>
            <w:tcW w:w="397" w:type="dxa"/>
            <w:textDirection w:val="lrTb"/>
            <w:noWrap w:val="false"/>
          </w:tcPr>
          <w:p>
            <w:pPr>
              <w:pStyle w:val="1415"/>
            </w:pPr>
            <w:r>
              <w:rPr>
                <w:sz w:val="24"/>
              </w:rPr>
            </w:r>
            <w:r/>
          </w:p>
        </w:tc>
        <w:tc>
          <w:tcPr>
            <w:tcW w:w="397" w:type="dxa"/>
            <w:textDirection w:val="lrTb"/>
            <w:noWrap w:val="false"/>
          </w:tcPr>
          <w:p>
            <w:pPr>
              <w:pStyle w:val="1415"/>
            </w:pPr>
            <w:r>
              <w:rPr>
                <w:sz w:val="24"/>
              </w:rPr>
            </w:r>
            <w:r/>
          </w:p>
        </w:tc>
        <w:tc>
          <w:tcPr>
            <w:tcW w:w="397" w:type="dxa"/>
            <w:textDirection w:val="lrTb"/>
            <w:noWrap w:val="false"/>
          </w:tcPr>
          <w:p>
            <w:pPr>
              <w:pStyle w:val="1415"/>
            </w:pPr>
            <w:r>
              <w:rPr>
                <w:sz w:val="24"/>
              </w:rPr>
            </w:r>
            <w:r/>
          </w:p>
        </w:tc>
        <w:tc>
          <w:tcPr>
            <w:tcW w:w="394"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429" w:type="dxa"/>
            <w:textDirection w:val="lrTb"/>
            <w:noWrap w:val="false"/>
          </w:tcPr>
          <w:p>
            <w:pPr>
              <w:pStyle w:val="1415"/>
            </w:pPr>
            <w:r>
              <w:rPr>
                <w:sz w:val="24"/>
              </w:rPr>
            </w:r>
            <w:r/>
          </w:p>
        </w:tc>
        <w:tc>
          <w:tcPr>
            <w:tcW w:w="429" w:type="dxa"/>
            <w:textDirection w:val="lrTb"/>
            <w:noWrap w:val="false"/>
          </w:tcPr>
          <w:p>
            <w:pPr>
              <w:pStyle w:val="1415"/>
            </w:pPr>
            <w:r>
              <w:rPr>
                <w:sz w:val="24"/>
              </w:rPr>
            </w:r>
            <w:r/>
          </w:p>
        </w:tc>
        <w:tc>
          <w:tcPr>
            <w:tcW w:w="429"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2" w:type="dxa"/>
            <w:textDirection w:val="lrTb"/>
            <w:noWrap w:val="false"/>
          </w:tcPr>
          <w:p>
            <w:pPr>
              <w:pStyle w:val="1415"/>
            </w:pPr>
            <w:r>
              <w:rPr>
                <w:sz w:val="24"/>
              </w:rPr>
            </w:r>
            <w:r/>
          </w:p>
        </w:tc>
        <w:tc>
          <w:tcPr>
            <w:tcW w:w="396" w:type="dxa"/>
            <w:textDirection w:val="lrTb"/>
            <w:noWrap w:val="false"/>
          </w:tcPr>
          <w:p>
            <w:pPr>
              <w:pStyle w:val="1415"/>
            </w:pPr>
            <w:r>
              <w:rPr>
                <w:sz w:val="24"/>
              </w:rPr>
            </w:r>
            <w:r/>
          </w:p>
        </w:tc>
        <w:tc>
          <w:tcPr>
            <w:tcW w:w="390" w:type="dxa"/>
            <w:textDirection w:val="lrTb"/>
            <w:noWrap w:val="false"/>
          </w:tcPr>
          <w:p>
            <w:pPr>
              <w:pStyle w:val="1415"/>
            </w:pPr>
            <w:r>
              <w:rPr>
                <w:sz w:val="24"/>
              </w:rPr>
            </w:r>
            <w:r/>
          </w:p>
        </w:tc>
      </w:tr>
    </w:tbl>
    <w:p>
      <w:pPr>
        <w:pStyle w:val="1415"/>
        <w:jc w:val="both"/>
      </w:pPr>
      <w:r>
        <w:rPr>
          <w:sz w:val="24"/>
        </w:rPr>
      </w:r>
      <w:r/>
    </w:p>
    <w:p>
      <w:pPr>
        <w:pStyle w:val="1415"/>
        <w:ind w:firstLine="540"/>
        <w:jc w:val="both"/>
      </w:pPr>
      <w:r>
        <w:rPr>
          <w:sz w:val="24"/>
        </w:rPr>
        <w:t xml:space="preserve">Об обязанности офо</w:t>
      </w:r>
      <w:r>
        <w:rPr>
          <w:sz w:val="24"/>
        </w:rPr>
        <w:t xml:space="preserve">рмления жилого помещения или индивидуального жилого дома, приобретенного (построенного) с использованием средств регионального (семейного) капитала в общую долевую собственность всех членов семьи с определением размера долей по соглашению проинформированы:</w:t>
      </w:r>
      <w:r/>
    </w:p>
    <w:p>
      <w:pPr>
        <w:pStyle w:val="1415"/>
        <w:jc w:val="both"/>
      </w:pPr>
      <w:r>
        <w:rPr>
          <w:sz w:val="24"/>
        </w:rPr>
      </w:r>
      <w:r/>
    </w:p>
    <w:p>
      <w:pPr>
        <w:pStyle w:val="1416"/>
        <w:jc w:val="both"/>
      </w:pPr>
      <w:r>
        <w:rPr>
          <w:sz w:val="20"/>
        </w:rPr>
        <w:t xml:space="preserve">1) _____________________________________________________ __________ ______;</w:t>
      </w:r>
      <w:r/>
    </w:p>
    <w:p>
      <w:pPr>
        <w:pStyle w:val="1416"/>
        <w:jc w:val="both"/>
      </w:pPr>
      <w:r>
        <w:rPr>
          <w:sz w:val="20"/>
        </w:rPr>
        <w:t xml:space="preserve"> (фамилия, имя, отчество (последнее при наличии) супруга) (подпись) (дата)</w:t>
      </w:r>
      <w:r/>
    </w:p>
    <w:p>
      <w:pPr>
        <w:pStyle w:val="1416"/>
        <w:jc w:val="both"/>
      </w:pPr>
      <w:r>
        <w:rPr>
          <w:sz w:val="20"/>
        </w:rPr>
        <w:t xml:space="preserve">2) _____________________________________________________ __________ ______.</w:t>
      </w:r>
      <w:r/>
    </w:p>
    <w:p>
      <w:pPr>
        <w:pStyle w:val="1416"/>
        <w:jc w:val="both"/>
      </w:pPr>
      <w:r>
        <w:rPr>
          <w:sz w:val="20"/>
        </w:rPr>
        <w:t xml:space="preserve"> (фамилия, имя, отчество (последнее при наличии) супруги) (подпись) (дата)</w:t>
      </w:r>
      <w:r/>
    </w:p>
    <w:p>
      <w:pPr>
        <w:pStyle w:val="1416"/>
        <w:jc w:val="both"/>
      </w:pPr>
      <w:r>
        <w:rPr>
          <w:sz w:val="20"/>
        </w:rPr>
        <w:t xml:space="preserve">    Об  ответственности за достоверность представленных сведений, указанных</w:t>
      </w:r>
      <w:r/>
    </w:p>
    <w:p>
      <w:pPr>
        <w:pStyle w:val="1416"/>
        <w:jc w:val="both"/>
      </w:pPr>
      <w:r>
        <w:rPr>
          <w:sz w:val="20"/>
        </w:rPr>
        <w:t xml:space="preserve">в заявлении, предупреждены</w:t>
      </w:r>
      <w:r/>
    </w:p>
    <w:p>
      <w:pPr>
        <w:pStyle w:val="1416"/>
        <w:jc w:val="both"/>
      </w:pPr>
      <w:r>
        <w:rPr>
          <w:sz w:val="20"/>
        </w:rPr>
        <w:t xml:space="preserve">1) ______________________________________________________ _________ ______;</w:t>
      </w:r>
      <w:r/>
    </w:p>
    <w:p>
      <w:pPr>
        <w:pStyle w:val="1416"/>
        <w:jc w:val="both"/>
      </w:pPr>
      <w:r>
        <w:rPr>
          <w:sz w:val="20"/>
        </w:rPr>
        <w:t xml:space="preserve">  (фамилия, имя, отчество (последнее при наличии) супруга) (подпись) (дата)</w:t>
      </w:r>
      <w:r/>
    </w:p>
    <w:p>
      <w:pPr>
        <w:pStyle w:val="1416"/>
        <w:jc w:val="both"/>
      </w:pPr>
      <w:r>
        <w:rPr>
          <w:sz w:val="20"/>
        </w:rPr>
        <w:t xml:space="preserve">2) ______________________________________________________ _________ ______.</w:t>
      </w:r>
      <w:r/>
    </w:p>
    <w:p>
      <w:pPr>
        <w:pStyle w:val="1416"/>
        <w:jc w:val="both"/>
      </w:pPr>
      <w:r>
        <w:rPr>
          <w:sz w:val="20"/>
        </w:rPr>
        <w:t xml:space="preserve">  (фамилия, имя, отчество (последнее при наличии) супруги) (подпись) (дата)</w:t>
      </w:r>
      <w:r/>
    </w:p>
    <w:p>
      <w:pPr>
        <w:pStyle w:val="1416"/>
        <w:jc w:val="both"/>
      </w:pPr>
      <w:r>
        <w:rPr>
          <w:sz w:val="20"/>
        </w:rPr>
      </w:r>
      <w:r/>
    </w:p>
    <w:p>
      <w:pPr>
        <w:pStyle w:val="1416"/>
        <w:jc w:val="both"/>
      </w:pPr>
      <w:r>
        <w:rPr>
          <w:sz w:val="20"/>
        </w:rPr>
        <w:t xml:space="preserve">Сведения о представителе __________________________________________________</w:t>
      </w:r>
      <w:r/>
    </w:p>
    <w:p>
      <w:pPr>
        <w:pStyle w:val="1416"/>
        <w:jc w:val="both"/>
      </w:pPr>
      <w:r>
        <w:rPr>
          <w:sz w:val="20"/>
        </w:rPr>
        <w:t xml:space="preserve">                          (фамилия, имя, отчество (последнее при наличии)</w:t>
      </w:r>
      <w:r/>
    </w:p>
    <w:p>
      <w:pPr>
        <w:pStyle w:val="1416"/>
        <w:jc w:val="both"/>
      </w:pPr>
      <w:r>
        <w:rPr>
          <w:sz w:val="20"/>
        </w:rPr>
        <w:t xml:space="preserve">___________________________________________________________________________</w:t>
      </w:r>
      <w:r/>
    </w:p>
    <w:p>
      <w:pPr>
        <w:pStyle w:val="1416"/>
        <w:jc w:val="both"/>
      </w:pPr>
      <w:r>
        <w:rPr>
          <w:sz w:val="20"/>
        </w:rPr>
        <w:t xml:space="preserve">            (почтовый адрес места жительства, место пребывания,</w:t>
      </w:r>
      <w:r/>
    </w:p>
    <w:p>
      <w:pPr>
        <w:pStyle w:val="1416"/>
        <w:jc w:val="both"/>
      </w:pPr>
      <w:r>
        <w:rPr>
          <w:sz w:val="20"/>
        </w:rPr>
        <w:t xml:space="preserve">               фактического проживания, контактный телефон)</w:t>
      </w:r>
      <w:r/>
    </w:p>
    <w:p>
      <w:pPr>
        <w:pStyle w:val="1416"/>
        <w:jc w:val="both"/>
      </w:pPr>
      <w:r>
        <w:rPr>
          <w:sz w:val="20"/>
        </w:rPr>
        <w:t xml:space="preserve">Документ, удостоверяющий личность представителя ___________________________</w:t>
      </w:r>
      <w:r/>
    </w:p>
    <w:p>
      <w:pPr>
        <w:pStyle w:val="1416"/>
        <w:jc w:val="both"/>
      </w:pPr>
      <w:r>
        <w:rPr>
          <w:sz w:val="20"/>
        </w:rPr>
        <w:t xml:space="preserve">___________________________________________________________________________</w:t>
      </w:r>
      <w:r/>
    </w:p>
    <w:p>
      <w:pPr>
        <w:pStyle w:val="1416"/>
        <w:jc w:val="both"/>
      </w:pPr>
      <w:r>
        <w:rPr>
          <w:sz w:val="20"/>
        </w:rPr>
        <w:t xml:space="preserve">        (наименование, серия и номер документа, кем и когда выдан)</w:t>
      </w:r>
      <w:r/>
    </w:p>
    <w:p>
      <w:pPr>
        <w:pStyle w:val="1416"/>
        <w:jc w:val="both"/>
      </w:pPr>
      <w:r>
        <w:rPr>
          <w:sz w:val="20"/>
        </w:rPr>
        <w:t xml:space="preserve">Документ, подтверждающий полномочия представителя _________________________</w:t>
      </w:r>
      <w:r/>
    </w:p>
    <w:p>
      <w:pPr>
        <w:pStyle w:val="1416"/>
        <w:jc w:val="both"/>
      </w:pPr>
      <w:r>
        <w:rPr>
          <w:sz w:val="20"/>
        </w:rPr>
        <w:t xml:space="preserve">    Для перечисления регионального (семейного) капитала прилагаем следующие</w:t>
      </w:r>
      <w:r/>
    </w:p>
    <w:p>
      <w:pPr>
        <w:pStyle w:val="1416"/>
        <w:jc w:val="both"/>
      </w:pPr>
      <w:r>
        <w:rPr>
          <w:sz w:val="20"/>
        </w:rPr>
        <w:t xml:space="preserve">документы:</w:t>
      </w:r>
      <w:r/>
    </w:p>
    <w:p>
      <w:pPr>
        <w:pStyle w:val="1416"/>
        <w:jc w:val="both"/>
      </w:pPr>
      <w:r>
        <w:rPr>
          <w:sz w:val="20"/>
        </w:rPr>
        <w:t xml:space="preserve">___________________________________________________________________________</w:t>
      </w:r>
      <w:r/>
    </w:p>
    <w:p>
      <w:pPr>
        <w:pStyle w:val="1416"/>
        <w:jc w:val="both"/>
      </w:pPr>
      <w:r>
        <w:rPr>
          <w:sz w:val="20"/>
        </w:rPr>
        <w:t xml:space="preserve">___________________________________________________________________________</w:t>
      </w:r>
      <w:r/>
    </w:p>
    <w:p>
      <w:pPr>
        <w:pStyle w:val="1416"/>
        <w:jc w:val="both"/>
      </w:pPr>
      <w:r>
        <w:rPr>
          <w:sz w:val="20"/>
        </w:rPr>
        <w:t xml:space="preserve">___________________________________________________________________________</w:t>
      </w:r>
      <w:r/>
    </w:p>
    <w:p>
      <w:pPr>
        <w:pStyle w:val="1416"/>
        <w:jc w:val="both"/>
      </w:pPr>
      <w:r>
        <w:rPr>
          <w:sz w:val="20"/>
        </w:rPr>
        <w:t xml:space="preserve">___________________________________________________________________________</w:t>
      </w:r>
      <w:r/>
    </w:p>
    <w:p>
      <w:pPr>
        <w:pStyle w:val="1416"/>
        <w:jc w:val="both"/>
      </w:pPr>
      <w:r>
        <w:rPr>
          <w:sz w:val="20"/>
        </w:rPr>
        <w:t xml:space="preserve">___________________________________________________________________________</w:t>
      </w:r>
      <w:r/>
    </w:p>
    <w:p>
      <w:pPr>
        <w:pStyle w:val="1416"/>
        <w:jc w:val="both"/>
      </w:pPr>
      <w:r>
        <w:rPr>
          <w:sz w:val="20"/>
        </w:rPr>
        <w:t xml:space="preserve">    О   ходе   и   результатах   рассмотрения   данного   заявления   прошу</w:t>
      </w:r>
      <w:r/>
    </w:p>
    <w:p>
      <w:pPr>
        <w:pStyle w:val="1416"/>
        <w:jc w:val="both"/>
      </w:pPr>
      <w:r>
        <w:rPr>
          <w:sz w:val="20"/>
        </w:rPr>
        <w:t xml:space="preserve">проинформировать (указать нужное):</w:t>
      </w:r>
      <w:r/>
    </w:p>
    <w:p>
      <w:pPr>
        <w:pStyle w:val="1416"/>
        <w:jc w:val="both"/>
      </w:pPr>
      <w:r>
        <w:rPr>
          <w:sz w:val="20"/>
        </w:rPr>
        <w:t xml:space="preserve">┌─┐                         ┌─┐</w:t>
      </w:r>
      <w:r/>
    </w:p>
    <w:p>
      <w:pPr>
        <w:pStyle w:val="1416"/>
        <w:jc w:val="both"/>
      </w:pPr>
      <w:r>
        <w:rPr>
          <w:sz w:val="20"/>
        </w:rPr>
        <w:t xml:space="preserve">└─┘ лично                   └─┘ представителя</w:t>
      </w:r>
      <w:r/>
    </w:p>
    <w:p>
      <w:pPr>
        <w:pStyle w:val="1416"/>
        <w:jc w:val="both"/>
      </w:pPr>
      <w:r>
        <w:rPr>
          <w:sz w:val="20"/>
        </w:rPr>
      </w:r>
      <w:r/>
    </w:p>
    <w:p>
      <w:pPr>
        <w:pStyle w:val="1416"/>
        <w:jc w:val="both"/>
      </w:pPr>
      <w:r>
        <w:rPr>
          <w:sz w:val="20"/>
        </w:rPr>
        <w:t xml:space="preserve">путем передачи текстовых сообщений (указать нужное):</w:t>
      </w:r>
      <w:r/>
    </w:p>
    <w:p>
      <w:pPr>
        <w:pStyle w:val="1416"/>
        <w:jc w:val="both"/>
      </w:pPr>
      <w:r>
        <w:rPr>
          <w:sz w:val="20"/>
        </w:rPr>
        <w:t xml:space="preserve">┌─┐</w:t>
      </w:r>
      <w:r/>
    </w:p>
    <w:p>
      <w:pPr>
        <w:pStyle w:val="1416"/>
        <w:jc w:val="both"/>
      </w:pPr>
      <w:r>
        <w:rPr>
          <w:sz w:val="20"/>
        </w:rPr>
        <w:t xml:space="preserve">└─┘ на адрес электронной почты ___________________________________________,</w:t>
      </w:r>
      <w:r/>
    </w:p>
    <w:p>
      <w:pPr>
        <w:pStyle w:val="1416"/>
        <w:jc w:val="both"/>
      </w:pPr>
      <w:r>
        <w:rPr>
          <w:sz w:val="20"/>
        </w:rPr>
        <w:t xml:space="preserve">                                   (указать адрес электронной почты)</w:t>
      </w:r>
      <w:r/>
    </w:p>
    <w:p>
      <w:pPr>
        <w:pStyle w:val="1416"/>
        <w:jc w:val="both"/>
      </w:pPr>
      <w:r>
        <w:rPr>
          <w:sz w:val="20"/>
        </w:rPr>
        <w:t xml:space="preserve">┌─┐</w:t>
      </w:r>
      <w:r/>
    </w:p>
    <w:p>
      <w:pPr>
        <w:pStyle w:val="1416"/>
        <w:jc w:val="both"/>
      </w:pPr>
      <w:r>
        <w:rPr>
          <w:sz w:val="20"/>
        </w:rPr>
        <w:t xml:space="preserve">└─┘ на почтовый адрес ____________________________________________________.</w:t>
      </w:r>
      <w:r/>
    </w:p>
    <w:p>
      <w:pPr>
        <w:pStyle w:val="1416"/>
        <w:jc w:val="both"/>
      </w:pPr>
      <w:r>
        <w:rPr>
          <w:sz w:val="20"/>
        </w:rPr>
        <w:t xml:space="preserve">                     (указать адрес места жительства или адрес фактического</w:t>
      </w:r>
      <w:r/>
    </w:p>
    <w:p>
      <w:pPr>
        <w:pStyle w:val="1416"/>
        <w:jc w:val="both"/>
      </w:pPr>
      <w:r>
        <w:rPr>
          <w:sz w:val="20"/>
        </w:rPr>
        <w:t xml:space="preserve">                                           проживания)</w:t>
      </w:r>
      <w:r/>
    </w:p>
    <w:p>
      <w:pPr>
        <w:pStyle w:val="1416"/>
        <w:jc w:val="both"/>
      </w:pPr>
      <w:r>
        <w:rPr>
          <w:sz w:val="20"/>
        </w:rPr>
        <w:t xml:space="preserve">Данные, указанные в заявлении,</w:t>
      </w:r>
      <w:r/>
    </w:p>
    <w:p>
      <w:pPr>
        <w:pStyle w:val="1416"/>
        <w:jc w:val="both"/>
      </w:pPr>
      <w:r>
        <w:rPr>
          <w:sz w:val="20"/>
        </w:rPr>
        <w:t xml:space="preserve"> соответствуют представленным документам __________________________________</w:t>
      </w:r>
      <w:r/>
    </w:p>
    <w:p>
      <w:pPr>
        <w:pStyle w:val="1416"/>
        <w:jc w:val="both"/>
      </w:pPr>
      <w:r>
        <w:rPr>
          <w:sz w:val="20"/>
        </w:rPr>
        <w:t xml:space="preserve">                                              (подпись специалиста)</w:t>
      </w:r>
      <w:r/>
    </w:p>
    <w:p>
      <w:pPr>
        <w:pStyle w:val="1416"/>
        <w:jc w:val="both"/>
      </w:pPr>
      <w:r>
        <w:rPr>
          <w:sz w:val="20"/>
        </w:rPr>
        <w:t xml:space="preserve">Заявление и документы _____________________________________________________</w:t>
      </w:r>
      <w:r/>
    </w:p>
    <w:p>
      <w:pPr>
        <w:pStyle w:val="1416"/>
        <w:jc w:val="both"/>
      </w:pPr>
      <w:r>
        <w:rPr>
          <w:sz w:val="20"/>
        </w:rPr>
        <w:t xml:space="preserve">зарегистрированы __________________________________________________________</w:t>
      </w:r>
      <w:r/>
    </w:p>
    <w:p>
      <w:pPr>
        <w:pStyle w:val="1416"/>
        <w:jc w:val="both"/>
      </w:pPr>
      <w:r>
        <w:rPr>
          <w:sz w:val="20"/>
        </w:rPr>
        <w:t xml:space="preserve">                              (регистрационный номер заявления)</w:t>
      </w:r>
      <w:r/>
    </w:p>
    <w:p>
      <w:pPr>
        <w:pStyle w:val="1416"/>
        <w:jc w:val="both"/>
      </w:pPr>
      <w:r>
        <w:rPr>
          <w:sz w:val="20"/>
        </w:rPr>
        <w:t xml:space="preserve">Принял</w:t>
      </w:r>
      <w:r/>
    </w:p>
    <w:p>
      <w:pPr>
        <w:pStyle w:val="1416"/>
        <w:jc w:val="both"/>
      </w:pPr>
      <w:r>
        <w:rPr>
          <w:sz w:val="20"/>
        </w:rPr>
        <w:t xml:space="preserve">___________________________                      __________________________</w:t>
      </w:r>
      <w:r/>
    </w:p>
    <w:p>
      <w:pPr>
        <w:pStyle w:val="1416"/>
        <w:jc w:val="both"/>
      </w:pPr>
      <w:r>
        <w:rPr>
          <w:sz w:val="20"/>
        </w:rPr>
        <w:t xml:space="preserve">  (дата приема заявления)                          (подпись специалиста)</w:t>
      </w:r>
      <w:r/>
    </w:p>
    <w:p>
      <w:pPr>
        <w:pStyle w:val="1416"/>
        <w:jc w:val="both"/>
      </w:pPr>
      <w:r>
        <w:rPr>
          <w:sz w:val="20"/>
        </w:rPr>
        <w:t xml:space="preserve">___________________________________________________________________________</w:t>
      </w:r>
      <w:r/>
    </w:p>
    <w:p>
      <w:pPr>
        <w:pStyle w:val="1416"/>
        <w:jc w:val="both"/>
      </w:pPr>
      <w:r>
        <w:rPr>
          <w:sz w:val="20"/>
        </w:rPr>
        <w:t xml:space="preserve">                              (линия отреза)</w:t>
      </w:r>
      <w:r/>
    </w:p>
    <w:p>
      <w:pPr>
        <w:pStyle w:val="1416"/>
        <w:jc w:val="both"/>
      </w:pPr>
      <w:r>
        <w:rPr>
          <w:sz w:val="20"/>
        </w:rPr>
      </w:r>
      <w:r/>
    </w:p>
    <w:p>
      <w:pPr>
        <w:pStyle w:val="1416"/>
        <w:jc w:val="both"/>
      </w:pPr>
      <w:r>
        <w:rPr>
          <w:sz w:val="20"/>
        </w:rPr>
        <w:t xml:space="preserve">                     Расписка-уведомление (извещение)</w:t>
      </w:r>
      <w:r/>
    </w:p>
    <w:p>
      <w:pPr>
        <w:pStyle w:val="1416"/>
        <w:jc w:val="both"/>
      </w:pPr>
      <w:r>
        <w:rPr>
          <w:sz w:val="20"/>
        </w:rPr>
      </w:r>
      <w:r/>
    </w:p>
    <w:p>
      <w:pPr>
        <w:pStyle w:val="1416"/>
        <w:jc w:val="both"/>
      </w:pPr>
      <w:r>
        <w:rPr>
          <w:sz w:val="20"/>
        </w:rPr>
        <w:t xml:space="preserve">    заявление о перечислении регионального (семейного) капитала и документы</w:t>
      </w:r>
      <w:r/>
    </w:p>
    <w:p>
      <w:pPr>
        <w:pStyle w:val="1416"/>
        <w:jc w:val="both"/>
      </w:pPr>
      <w:r>
        <w:rPr>
          <w:sz w:val="20"/>
        </w:rPr>
        <w:t xml:space="preserve">заявителя</w:t>
      </w:r>
      <w:r/>
    </w:p>
    <w:p>
      <w:pPr>
        <w:pStyle w:val="1416"/>
        <w:jc w:val="both"/>
      </w:pPr>
      <w:r>
        <w:rPr>
          <w:sz w:val="20"/>
        </w:rPr>
        <w:t xml:space="preserve">зарегистрированы __________________________________________________________</w:t>
      </w:r>
      <w:r/>
    </w:p>
    <w:p>
      <w:pPr>
        <w:pStyle w:val="1416"/>
        <w:jc w:val="both"/>
      </w:pPr>
      <w:r>
        <w:rPr>
          <w:sz w:val="20"/>
        </w:rPr>
        <w:t xml:space="preserve">                            (регистрационный номер заявления)</w:t>
      </w:r>
      <w:r/>
    </w:p>
    <w:p>
      <w:pPr>
        <w:pStyle w:val="1415"/>
        <w:jc w:val="both"/>
      </w:pPr>
      <w:r>
        <w:rPr>
          <w:sz w:val="24"/>
        </w:rPr>
      </w:r>
      <w:r/>
    </w:p>
    <w:tbl>
      <w:tblPr>
        <w:tblInd w:w="0" w:type="dxa"/>
        <w:tblLayout w:type="fixed"/>
        <w:tblCellMar>
          <w:left w:w="62" w:type="dxa"/>
          <w:top w:w="102" w:type="dxa"/>
          <w:right w:w="62" w:type="dxa"/>
          <w:bottom w:w="102" w:type="dxa"/>
        </w:tblCellMar>
        <w:tblLook w:val="04A0" w:firstRow="1" w:lastRow="0" w:firstColumn="1" w:lastColumn="0" w:noHBand="0" w:noVBand="1"/>
      </w:tblPr>
      <w:tblGrid>
        <w:gridCol w:w="938"/>
        <w:gridCol w:w="2835"/>
        <w:gridCol w:w="567"/>
        <w:gridCol w:w="2381"/>
        <w:gridCol w:w="340"/>
        <w:gridCol w:w="2662"/>
      </w:tblGrid>
      <w:tr>
        <w:tblPrEx/>
        <w:trPr/>
        <w:tc>
          <w:tcPr>
            <w:tcBorders>
              <w:top w:val="none" w:color="000000" w:sz="4" w:space="0"/>
              <w:left w:val="none" w:color="000000" w:sz="4" w:space="0"/>
              <w:bottom w:val="none" w:color="000000" w:sz="4" w:space="0"/>
              <w:right w:val="none" w:color="000000" w:sz="4" w:space="0"/>
            </w:tcBorders>
            <w:tcW w:w="938" w:type="dxa"/>
            <w:vAlign w:val="bottom"/>
            <w:textDirection w:val="lrTb"/>
            <w:noWrap w:val="false"/>
          </w:tcPr>
          <w:p>
            <w:pPr>
              <w:pStyle w:val="1415"/>
            </w:pPr>
            <w:r>
              <w:rPr>
                <w:sz w:val="24"/>
              </w:rPr>
              <w:t xml:space="preserve">Принял</w:t>
            </w:r>
            <w:r/>
          </w:p>
        </w:tc>
        <w:tc>
          <w:tcPr>
            <w:tcBorders>
              <w:top w:val="none" w:color="000000" w:sz="4" w:space="0"/>
              <w:left w:val="none" w:color="000000" w:sz="4" w:space="0"/>
              <w:bottom w:val="single" w:color="000000" w:sz="4" w:space="0"/>
              <w:right w:val="none" w:color="000000" w:sz="4" w:space="0"/>
            </w:tcBorders>
            <w:tcW w:w="2835" w:type="dxa"/>
            <w:vAlign w:val="bottom"/>
            <w:textDirection w:val="lrTb"/>
            <w:noWrap w:val="false"/>
          </w:tcPr>
          <w:p>
            <w:pPr>
              <w:pStyle w:val="1415"/>
            </w:pPr>
            <w:r>
              <w:rPr>
                <w:sz w:val="24"/>
              </w:rPr>
            </w:r>
            <w:r/>
          </w:p>
        </w:tc>
        <w:tc>
          <w:tcPr>
            <w:tcBorders>
              <w:top w:val="none" w:color="000000" w:sz="4" w:space="0"/>
              <w:left w:val="none" w:color="000000" w:sz="4" w:space="0"/>
              <w:bottom w:val="none" w:color="000000" w:sz="4" w:space="0"/>
              <w:right w:val="none" w:color="000000" w:sz="4" w:space="0"/>
            </w:tcBorders>
            <w:tcW w:w="567" w:type="dxa"/>
            <w:vAlign w:val="bottom"/>
            <w:textDirection w:val="lrTb"/>
            <w:noWrap w:val="false"/>
          </w:tcPr>
          <w:p>
            <w:pPr>
              <w:pStyle w:val="1415"/>
            </w:pPr>
            <w:r>
              <w:rPr>
                <w:sz w:val="24"/>
              </w:rPr>
            </w:r>
            <w:r/>
          </w:p>
        </w:tc>
        <w:tc>
          <w:tcPr>
            <w:tcBorders>
              <w:top w:val="none" w:color="000000" w:sz="4" w:space="0"/>
              <w:left w:val="none" w:color="000000" w:sz="4" w:space="0"/>
              <w:bottom w:val="single" w:color="000000" w:sz="4" w:space="0"/>
              <w:right w:val="none" w:color="000000" w:sz="4" w:space="0"/>
            </w:tcBorders>
            <w:tcW w:w="2381" w:type="dxa"/>
            <w:vAlign w:val="bottom"/>
            <w:textDirection w:val="lrTb"/>
            <w:noWrap w:val="false"/>
          </w:tcPr>
          <w:p>
            <w:pPr>
              <w:pStyle w:val="1415"/>
            </w:pPr>
            <w:r>
              <w:rPr>
                <w:sz w:val="24"/>
              </w:rPr>
            </w:r>
            <w:r/>
          </w:p>
        </w:tc>
        <w:tc>
          <w:tcPr>
            <w:tcBorders>
              <w:top w:val="none" w:color="000000" w:sz="4" w:space="0"/>
              <w:left w:val="none" w:color="000000" w:sz="4" w:space="0"/>
              <w:bottom w:val="none" w:color="000000" w:sz="4" w:space="0"/>
              <w:right w:val="none" w:color="000000" w:sz="4" w:space="0"/>
            </w:tcBorders>
            <w:tcW w:w="340" w:type="dxa"/>
            <w:vAlign w:val="bottom"/>
            <w:textDirection w:val="lrTb"/>
            <w:noWrap w:val="false"/>
          </w:tcPr>
          <w:p>
            <w:pPr>
              <w:pStyle w:val="1415"/>
            </w:pPr>
            <w:r>
              <w:rPr>
                <w:sz w:val="24"/>
              </w:rPr>
            </w:r>
            <w:r/>
          </w:p>
        </w:tc>
        <w:tc>
          <w:tcPr>
            <w:tcBorders>
              <w:top w:val="none" w:color="000000" w:sz="4" w:space="0"/>
              <w:left w:val="none" w:color="000000" w:sz="4" w:space="0"/>
              <w:bottom w:val="single" w:color="000000" w:sz="4" w:space="0"/>
              <w:right w:val="none" w:color="000000" w:sz="4" w:space="0"/>
            </w:tcBorders>
            <w:tcW w:w="2662" w:type="dxa"/>
            <w:vAlign w:val="bottom"/>
            <w:textDirection w:val="lrTb"/>
            <w:noWrap w:val="false"/>
          </w:tcPr>
          <w:p>
            <w:pPr>
              <w:pStyle w:val="1415"/>
            </w:pPr>
            <w:r>
              <w:rPr>
                <w:sz w:val="24"/>
              </w:rPr>
            </w:r>
            <w:r/>
          </w:p>
        </w:tc>
      </w:tr>
      <w:tr>
        <w:tblPrEx/>
        <w:trPr/>
        <w:tc>
          <w:tcPr>
            <w:tcBorders>
              <w:top w:val="none" w:color="000000" w:sz="4" w:space="0"/>
              <w:left w:val="none" w:color="000000" w:sz="4" w:space="0"/>
              <w:bottom w:val="none" w:color="000000" w:sz="4" w:space="0"/>
              <w:right w:val="none" w:color="000000" w:sz="4" w:space="0"/>
            </w:tcBorders>
            <w:tcW w:w="938" w:type="dxa"/>
            <w:textDirection w:val="lrTb"/>
            <w:noWrap w:val="false"/>
          </w:tcPr>
          <w:p>
            <w:pPr>
              <w:pStyle w:val="1415"/>
            </w:pPr>
            <w:r>
              <w:rPr>
                <w:sz w:val="24"/>
              </w:rPr>
            </w:r>
            <w:r/>
          </w:p>
        </w:tc>
        <w:tc>
          <w:tcPr>
            <w:tcBorders>
              <w:top w:val="single" w:color="000000" w:sz="4" w:space="0"/>
              <w:left w:val="none" w:color="000000" w:sz="4" w:space="0"/>
              <w:bottom w:val="none" w:color="000000" w:sz="4" w:space="0"/>
              <w:right w:val="none" w:color="000000" w:sz="4" w:space="0"/>
            </w:tcBorders>
            <w:tcW w:w="2835" w:type="dxa"/>
            <w:textDirection w:val="lrTb"/>
            <w:noWrap w:val="false"/>
          </w:tcPr>
          <w:p>
            <w:pPr>
              <w:pStyle w:val="1415"/>
              <w:jc w:val="center"/>
            </w:pPr>
            <w:r>
              <w:rPr>
                <w:sz w:val="24"/>
              </w:rPr>
              <w:t xml:space="preserve">(дата приема заявления)</w:t>
            </w:r>
            <w:r/>
          </w:p>
        </w:tc>
        <w:tc>
          <w:tcPr>
            <w:tcBorders>
              <w:top w:val="none" w:color="000000" w:sz="4" w:space="0"/>
              <w:left w:val="none" w:color="000000" w:sz="4" w:space="0"/>
              <w:bottom w:val="none" w:color="000000" w:sz="4" w:space="0"/>
              <w:right w:val="none" w:color="000000" w:sz="4" w:space="0"/>
            </w:tcBorders>
            <w:tcW w:w="567" w:type="dxa"/>
            <w:textDirection w:val="lrTb"/>
            <w:noWrap w:val="false"/>
          </w:tcPr>
          <w:p>
            <w:pPr>
              <w:pStyle w:val="1415"/>
            </w:pPr>
            <w:r>
              <w:rPr>
                <w:sz w:val="24"/>
              </w:rPr>
            </w:r>
            <w:r/>
          </w:p>
        </w:tc>
        <w:tc>
          <w:tcPr>
            <w:tcBorders>
              <w:top w:val="single" w:color="000000" w:sz="4" w:space="0"/>
              <w:left w:val="none" w:color="000000" w:sz="4" w:space="0"/>
              <w:bottom w:val="none" w:color="000000" w:sz="4" w:space="0"/>
              <w:right w:val="none" w:color="000000" w:sz="4" w:space="0"/>
            </w:tcBorders>
            <w:tcW w:w="2381" w:type="dxa"/>
            <w:textDirection w:val="lrTb"/>
            <w:noWrap w:val="false"/>
          </w:tcPr>
          <w:p>
            <w:pPr>
              <w:pStyle w:val="1415"/>
              <w:jc w:val="center"/>
            </w:pPr>
            <w:r>
              <w:rPr>
                <w:sz w:val="24"/>
              </w:rPr>
              <w:t xml:space="preserve">(подпись специалиста)</w:t>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1415"/>
            </w:pPr>
            <w:r>
              <w:rPr>
                <w:sz w:val="24"/>
              </w:rPr>
            </w:r>
            <w:r/>
          </w:p>
        </w:tc>
        <w:tc>
          <w:tcPr>
            <w:tcBorders>
              <w:top w:val="single" w:color="000000" w:sz="4" w:space="0"/>
              <w:left w:val="none" w:color="000000" w:sz="4" w:space="0"/>
              <w:bottom w:val="none" w:color="000000" w:sz="4" w:space="0"/>
              <w:right w:val="none" w:color="000000" w:sz="4" w:space="0"/>
            </w:tcBorders>
            <w:tcW w:w="2662" w:type="dxa"/>
            <w:textDirection w:val="lrTb"/>
            <w:noWrap w:val="false"/>
          </w:tcPr>
          <w:p>
            <w:pPr>
              <w:pStyle w:val="1415"/>
              <w:jc w:val="center"/>
            </w:pPr>
            <w:r>
              <w:rPr>
                <w:sz w:val="24"/>
              </w:rPr>
              <w:t xml:space="preserve">(расшифровка подписи)</w:t>
            </w:r>
            <w:r/>
          </w:p>
        </w:tc>
      </w:tr>
    </w:tbl>
    <w:p>
      <w:pPr>
        <w:pStyle w:val="1415"/>
        <w:jc w:val="both"/>
      </w:pPr>
      <w:r>
        <w:rPr>
          <w:sz w:val="24"/>
        </w:rPr>
      </w:r>
      <w:r/>
    </w:p>
    <w:p>
      <w:pPr>
        <w:pStyle w:val="1415"/>
        <w:jc w:val="both"/>
      </w:pPr>
      <w:r>
        <w:rPr>
          <w:sz w:val="24"/>
        </w:rPr>
      </w:r>
      <w:r/>
    </w:p>
    <w:p>
      <w:pPr>
        <w:pStyle w:val="1415"/>
        <w:jc w:val="both"/>
      </w:pPr>
      <w:r>
        <w:rPr>
          <w:sz w:val="24"/>
        </w:rPr>
      </w:r>
      <w:r/>
    </w:p>
    <w:p>
      <w:pPr>
        <w:pStyle w:val="1415"/>
        <w:jc w:val="both"/>
      </w:pPr>
      <w:r>
        <w:rPr>
          <w:sz w:val="24"/>
        </w:rPr>
      </w:r>
      <w:r/>
    </w:p>
    <w:p>
      <w:pPr>
        <w:pStyle w:val="1415"/>
        <w:jc w:val="both"/>
      </w:pPr>
      <w:r>
        <w:rPr>
          <w:sz w:val="24"/>
        </w:rPr>
      </w:r>
      <w:r/>
    </w:p>
    <w:p>
      <w:pPr>
        <w:pStyle w:val="1415"/>
        <w:jc w:val="right"/>
        <w:outlineLvl w:val="1"/>
      </w:pPr>
      <w:r>
        <w:rPr>
          <w:sz w:val="24"/>
        </w:rPr>
        <w:t xml:space="preserve">Приложение N 5</w:t>
      </w:r>
      <w:r/>
    </w:p>
    <w:p>
      <w:pPr>
        <w:pStyle w:val="1415"/>
        <w:jc w:val="right"/>
      </w:pPr>
      <w:r>
        <w:rPr>
          <w:sz w:val="24"/>
        </w:rPr>
        <w:t xml:space="preserve">к Порядку</w:t>
      </w:r>
      <w:r/>
    </w:p>
    <w:p>
      <w:pPr>
        <w:pStyle w:val="1415"/>
        <w:jc w:val="right"/>
      </w:pPr>
      <w:r>
        <w:rPr>
          <w:sz w:val="24"/>
        </w:rPr>
        <w:t xml:space="preserve">предоставления регионального</w:t>
      </w:r>
      <w:r/>
    </w:p>
    <w:p>
      <w:pPr>
        <w:pStyle w:val="1415"/>
        <w:jc w:val="right"/>
      </w:pPr>
      <w:r>
        <w:rPr>
          <w:sz w:val="24"/>
        </w:rPr>
        <w:t xml:space="preserve">(семейного) капитала на</w:t>
      </w:r>
      <w:r/>
    </w:p>
    <w:p>
      <w:pPr>
        <w:pStyle w:val="1415"/>
        <w:jc w:val="right"/>
      </w:pPr>
      <w:r>
        <w:rPr>
          <w:sz w:val="24"/>
        </w:rPr>
        <w:t xml:space="preserve">улучшение жилищных условий</w:t>
      </w:r>
      <w:r/>
    </w:p>
    <w:p>
      <w:pPr>
        <w:pStyle w:val="1415"/>
        <w:jc w:val="right"/>
      </w:pPr>
      <w:r>
        <w:rPr>
          <w:sz w:val="24"/>
        </w:rPr>
        <w:t xml:space="preserve">семьям, у которых начиная</w:t>
      </w:r>
      <w:r/>
    </w:p>
    <w:p>
      <w:pPr>
        <w:pStyle w:val="1415"/>
        <w:jc w:val="right"/>
      </w:pPr>
      <w:r>
        <w:rPr>
          <w:sz w:val="24"/>
        </w:rPr>
        <w:t xml:space="preserve">с 1 июня 2026 года родился</w:t>
      </w:r>
      <w:r/>
    </w:p>
    <w:p>
      <w:pPr>
        <w:pStyle w:val="1415"/>
        <w:jc w:val="right"/>
      </w:pPr>
      <w:r>
        <w:rPr>
          <w:sz w:val="24"/>
        </w:rPr>
        <w:t xml:space="preserve">второй ребенок</w:t>
      </w:r>
      <w:r/>
    </w:p>
    <w:p>
      <w:pPr>
        <w:pStyle w:val="1415"/>
        <w:jc w:val="both"/>
      </w:pPr>
      <w:r>
        <w:rPr>
          <w:sz w:val="24"/>
        </w:rPr>
      </w:r>
      <w:r/>
    </w:p>
    <w:p>
      <w:pPr>
        <w:pStyle w:val="1415"/>
        <w:jc w:val="center"/>
      </w:pPr>
      <w:r/>
      <w:bookmarkStart w:id="899" w:name="P899"/>
      <w:r/>
      <w:bookmarkEnd w:id="899"/>
      <w:r>
        <w:rPr>
          <w:sz w:val="24"/>
        </w:rPr>
        <w:t xml:space="preserve">Реестр</w:t>
      </w:r>
      <w:r/>
    </w:p>
    <w:p>
      <w:pPr>
        <w:pStyle w:val="1415"/>
        <w:jc w:val="center"/>
      </w:pPr>
      <w:r>
        <w:rPr>
          <w:sz w:val="24"/>
        </w:rPr>
        <w:t xml:space="preserve">реализованных сертификатов на региональный (семейный)</w:t>
      </w:r>
      <w:r/>
    </w:p>
    <w:p>
      <w:pPr>
        <w:pStyle w:val="1415"/>
        <w:jc w:val="center"/>
      </w:pPr>
      <w:r>
        <w:rPr>
          <w:sz w:val="24"/>
        </w:rPr>
        <w:t xml:space="preserve">капитал</w:t>
      </w:r>
      <w:r/>
    </w:p>
    <w:p>
      <w:pPr>
        <w:pStyle w:val="1415"/>
        <w:jc w:val="center"/>
      </w:pPr>
      <w:r>
        <w:rPr>
          <w:sz w:val="24"/>
        </w:rPr>
        <w:t xml:space="preserve">в период с "__" _________ 20__ г. по "__" __________ 20__ г.</w:t>
      </w:r>
      <w:r/>
    </w:p>
    <w:p>
      <w:pPr>
        <w:pStyle w:val="1415"/>
        <w:jc w:val="both"/>
      </w:pPr>
      <w:r>
        <w:rPr>
          <w:sz w:val="24"/>
        </w:rPr>
      </w:r>
      <w:r/>
    </w:p>
    <w:p>
      <w:pPr>
        <w:sectPr>
          <w:headerReference w:type="default" r:id="rId14"/>
          <w:headerReference w:type="first" r:id="rId15"/>
          <w:footerReference w:type="default" r:id="rId28"/>
          <w:footerReference w:type="first" r:id="rId29"/>
          <w:footnotePr/>
          <w:endnotePr/>
          <w:type w:val="nextPage"/>
          <w:pgSz w:w="11906" w:h="16838" w:orient="portrait"/>
          <w:pgMar w:top="1440" w:right="566" w:bottom="1440" w:left="1133" w:header="0" w:footer="0" w:gutter="0"/>
          <w:cols w:num="1" w:sep="0" w:space="1701" w:equalWidth="1"/>
          <w:docGrid w:linePitch="360"/>
          <w:titlePg/>
        </w:sectPr>
      </w:pPr>
      <w:r/>
      <w:r/>
    </w:p>
    <w:tbl>
      <w:tblPr>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62" w:type="dxa"/>
          <w:top w:w="102" w:type="dxa"/>
          <w:right w:w="62" w:type="dxa"/>
          <w:bottom w:w="102" w:type="dxa"/>
        </w:tblCellMar>
        <w:tblLook w:val="04A0" w:firstRow="1" w:lastRow="0" w:firstColumn="1" w:lastColumn="0" w:noHBand="0" w:noVBand="1"/>
      </w:tblPr>
      <w:tblGrid>
        <w:gridCol w:w="680"/>
        <w:gridCol w:w="1417"/>
        <w:gridCol w:w="967"/>
        <w:gridCol w:w="1814"/>
        <w:gridCol w:w="1304"/>
        <w:gridCol w:w="1305"/>
        <w:gridCol w:w="1644"/>
        <w:gridCol w:w="1222"/>
        <w:gridCol w:w="1587"/>
        <w:gridCol w:w="1304"/>
        <w:gridCol w:w="1531"/>
        <w:gridCol w:w="1474"/>
        <w:gridCol w:w="1701"/>
      </w:tblGrid>
      <w:tr>
        <w:tblPrEx/>
        <w:trPr/>
        <w:tc>
          <w:tcPr>
            <w:tcW w:w="680" w:type="dxa"/>
            <w:vMerge w:val="restart"/>
            <w:textDirection w:val="lrTb"/>
            <w:noWrap w:val="false"/>
          </w:tcPr>
          <w:p>
            <w:pPr>
              <w:pStyle w:val="1415"/>
              <w:jc w:val="center"/>
            </w:pPr>
            <w:r>
              <w:rPr>
                <w:sz w:val="24"/>
              </w:rPr>
              <w:t xml:space="preserve">N п/п</w:t>
            </w:r>
            <w:r/>
          </w:p>
        </w:tc>
        <w:tc>
          <w:tcPr>
            <w:tcW w:w="1417" w:type="dxa"/>
            <w:vMerge w:val="restart"/>
            <w:textDirection w:val="lrTb"/>
            <w:noWrap w:val="false"/>
          </w:tcPr>
          <w:p>
            <w:pPr>
              <w:pStyle w:val="1415"/>
              <w:jc w:val="center"/>
            </w:pPr>
            <w:r>
              <w:rPr>
                <w:sz w:val="24"/>
              </w:rPr>
              <w:t xml:space="preserve">Фамилия, имя, отчество (последнее при наличии) гражданина и членов его семьи</w:t>
            </w:r>
            <w:r/>
          </w:p>
        </w:tc>
        <w:tc>
          <w:tcPr>
            <w:tcW w:w="967" w:type="dxa"/>
            <w:vMerge w:val="restart"/>
            <w:textDirection w:val="lrTb"/>
            <w:noWrap w:val="false"/>
          </w:tcPr>
          <w:p>
            <w:pPr>
              <w:pStyle w:val="1415"/>
              <w:jc w:val="center"/>
            </w:pPr>
            <w:r>
              <w:rPr>
                <w:sz w:val="24"/>
              </w:rPr>
              <w:t xml:space="preserve">Дата рождения</w:t>
            </w:r>
            <w:r/>
          </w:p>
        </w:tc>
        <w:tc>
          <w:tcPr>
            <w:tcW w:w="1814" w:type="dxa"/>
            <w:vMerge w:val="restart"/>
            <w:textDirection w:val="lrTb"/>
            <w:noWrap w:val="false"/>
          </w:tcPr>
          <w:p>
            <w:pPr>
              <w:pStyle w:val="1415"/>
              <w:jc w:val="center"/>
            </w:pPr>
            <w:r>
              <w:rPr>
                <w:sz w:val="24"/>
              </w:rPr>
              <w:t xml:space="preserve">Документ, подтверждающий регистрацию в системе индивидуального (персонифицированного) учета гражданина и членов его семьи</w:t>
            </w:r>
            <w:r/>
          </w:p>
        </w:tc>
        <w:tc>
          <w:tcPr>
            <w:gridSpan w:val="2"/>
            <w:tcW w:w="2609" w:type="dxa"/>
            <w:textDirection w:val="lrTb"/>
            <w:noWrap w:val="false"/>
          </w:tcPr>
          <w:p>
            <w:pPr>
              <w:pStyle w:val="1415"/>
              <w:jc w:val="center"/>
            </w:pPr>
            <w:r>
              <w:rPr>
                <w:sz w:val="24"/>
              </w:rPr>
              <w:t xml:space="preserve">Номер документа, удостоверяющего личность</w:t>
            </w:r>
            <w:r/>
          </w:p>
        </w:tc>
        <w:tc>
          <w:tcPr>
            <w:tcW w:w="1644" w:type="dxa"/>
            <w:vMerge w:val="restart"/>
            <w:textDirection w:val="lrTb"/>
            <w:noWrap w:val="false"/>
          </w:tcPr>
          <w:p>
            <w:pPr>
              <w:pStyle w:val="1415"/>
              <w:jc w:val="center"/>
            </w:pPr>
            <w:r>
              <w:rPr>
                <w:sz w:val="24"/>
              </w:rPr>
              <w:t xml:space="preserve">Решение о включении в список получателей регионального (семейного) капитала (дата, номер, кем принято)</w:t>
            </w:r>
            <w:r/>
          </w:p>
        </w:tc>
        <w:tc>
          <w:tcPr>
            <w:tcW w:w="1222" w:type="dxa"/>
            <w:vMerge w:val="restart"/>
            <w:textDirection w:val="lrTb"/>
            <w:noWrap w:val="false"/>
          </w:tcPr>
          <w:p>
            <w:pPr>
              <w:pStyle w:val="1415"/>
              <w:jc w:val="center"/>
            </w:pPr>
            <w:r>
              <w:rPr>
                <w:sz w:val="24"/>
              </w:rPr>
              <w:t xml:space="preserve">Решение о выдаче сертификата (дата, номер, кем принято)</w:t>
            </w:r>
            <w:r/>
          </w:p>
        </w:tc>
        <w:tc>
          <w:tcPr>
            <w:tcW w:w="1587" w:type="dxa"/>
            <w:vMerge w:val="restart"/>
            <w:textDirection w:val="lrTb"/>
            <w:noWrap w:val="false"/>
          </w:tcPr>
          <w:p>
            <w:pPr>
              <w:pStyle w:val="1415"/>
              <w:jc w:val="center"/>
            </w:pPr>
            <w:r>
              <w:rPr>
                <w:sz w:val="24"/>
              </w:rPr>
              <w:t xml:space="preserve">Серия, номер, и дата выдачи оплаченного сертификата</w:t>
            </w:r>
            <w:r/>
          </w:p>
        </w:tc>
        <w:tc>
          <w:tcPr>
            <w:tcW w:w="1304" w:type="dxa"/>
            <w:vMerge w:val="restart"/>
            <w:textDirection w:val="lrTb"/>
            <w:noWrap w:val="false"/>
          </w:tcPr>
          <w:p>
            <w:pPr>
              <w:pStyle w:val="1415"/>
              <w:jc w:val="center"/>
            </w:pPr>
            <w:r>
              <w:rPr>
                <w:sz w:val="24"/>
              </w:rPr>
              <w:t xml:space="preserve">Размер регионального (семейного) капитала, рублей</w:t>
            </w:r>
            <w:r/>
          </w:p>
        </w:tc>
        <w:tc>
          <w:tcPr>
            <w:gridSpan w:val="3"/>
            <w:tcW w:w="4706" w:type="dxa"/>
            <w:textDirection w:val="lrTb"/>
            <w:noWrap w:val="false"/>
          </w:tcPr>
          <w:p>
            <w:pPr>
              <w:pStyle w:val="1415"/>
              <w:jc w:val="center"/>
            </w:pPr>
            <w:r>
              <w:rPr>
                <w:sz w:val="24"/>
              </w:rPr>
              <w:t xml:space="preserve">Сведения о реализации регионального (семейного) капитала</w:t>
            </w:r>
            <w:r/>
          </w:p>
        </w:tc>
      </w:tr>
      <w:tr>
        <w:tblPrEx/>
        <w:trPr/>
        <w:tc>
          <w:tcPr>
            <w:vMerge w:val="continue"/>
            <w:textDirection w:val="lrTb"/>
            <w:noWrap w:val="false"/>
          </w:tcPr>
          <w:p>
            <w:r/>
            <w:r/>
          </w:p>
        </w:tc>
        <w:tc>
          <w:tcPr>
            <w:vMerge w:val="continue"/>
            <w:textDirection w:val="lrTb"/>
            <w:noWrap w:val="false"/>
          </w:tcPr>
          <w:p>
            <w:r/>
            <w:r/>
          </w:p>
        </w:tc>
        <w:tc>
          <w:tcPr>
            <w:vMerge w:val="continue"/>
            <w:textDirection w:val="lrTb"/>
            <w:noWrap w:val="false"/>
          </w:tcPr>
          <w:p>
            <w:r/>
            <w:r/>
          </w:p>
        </w:tc>
        <w:tc>
          <w:tcPr>
            <w:vMerge w:val="continue"/>
            <w:textDirection w:val="lrTb"/>
            <w:noWrap w:val="false"/>
          </w:tcPr>
          <w:p>
            <w:r/>
            <w:r/>
          </w:p>
        </w:tc>
        <w:tc>
          <w:tcPr>
            <w:tcW w:w="1304" w:type="dxa"/>
            <w:textDirection w:val="lrTb"/>
            <w:noWrap w:val="false"/>
          </w:tcPr>
          <w:p>
            <w:pPr>
              <w:pStyle w:val="1415"/>
              <w:jc w:val="center"/>
            </w:pPr>
            <w:r>
              <w:rPr>
                <w:sz w:val="24"/>
              </w:rPr>
              <w:t xml:space="preserve">паспортные данные, (серия, номер, дата выдачи, кем выдан)</w:t>
            </w:r>
            <w:r/>
          </w:p>
        </w:tc>
        <w:tc>
          <w:tcPr>
            <w:tcW w:w="1305" w:type="dxa"/>
            <w:textDirection w:val="lrTb"/>
            <w:noWrap w:val="false"/>
          </w:tcPr>
          <w:p>
            <w:pPr>
              <w:pStyle w:val="1415"/>
              <w:jc w:val="center"/>
            </w:pPr>
            <w:r>
              <w:rPr>
                <w:sz w:val="24"/>
              </w:rPr>
              <w:t xml:space="preserve">свидетельство о рождении, (номер, серия, дата выдачи)</w:t>
            </w:r>
            <w:r/>
          </w:p>
        </w:tc>
        <w:tc>
          <w:tcPr>
            <w:vMerge w:val="continue"/>
            <w:textDirection w:val="lrTb"/>
            <w:noWrap w:val="false"/>
          </w:tcPr>
          <w:p>
            <w:r/>
            <w:r/>
          </w:p>
        </w:tc>
        <w:tc>
          <w:tcPr>
            <w:vMerge w:val="continue"/>
            <w:textDirection w:val="lrTb"/>
            <w:noWrap w:val="false"/>
          </w:tcPr>
          <w:p>
            <w:r/>
            <w:r/>
          </w:p>
        </w:tc>
        <w:tc>
          <w:tcPr>
            <w:vMerge w:val="continue"/>
            <w:textDirection w:val="lrTb"/>
            <w:noWrap w:val="false"/>
          </w:tcPr>
          <w:p>
            <w:r/>
            <w:r/>
          </w:p>
        </w:tc>
        <w:tc>
          <w:tcPr>
            <w:vMerge w:val="continue"/>
            <w:textDirection w:val="lrTb"/>
            <w:noWrap w:val="false"/>
          </w:tcPr>
          <w:p>
            <w:r/>
            <w:r/>
          </w:p>
        </w:tc>
        <w:tc>
          <w:tcPr>
            <w:tcW w:w="1531" w:type="dxa"/>
            <w:textDirection w:val="lrTb"/>
            <w:noWrap w:val="false"/>
          </w:tcPr>
          <w:p>
            <w:pPr>
              <w:pStyle w:val="1415"/>
              <w:jc w:val="center"/>
            </w:pPr>
            <w:r>
              <w:rPr>
                <w:sz w:val="24"/>
              </w:rPr>
              <w:t xml:space="preserve">дата перечисления регионального (семейного) капитала (номер и дата платежного поручения)</w:t>
            </w:r>
            <w:r/>
          </w:p>
        </w:tc>
        <w:tc>
          <w:tcPr>
            <w:tcW w:w="1474" w:type="dxa"/>
            <w:textDirection w:val="lrTb"/>
            <w:noWrap w:val="false"/>
          </w:tcPr>
          <w:p>
            <w:pPr>
              <w:pStyle w:val="1415"/>
              <w:jc w:val="center"/>
            </w:pPr>
            <w:r>
              <w:rPr>
                <w:sz w:val="24"/>
              </w:rPr>
              <w:t xml:space="preserve">сумма перечисления регионального (семейного) капитала, рублей</w:t>
            </w:r>
            <w:r/>
          </w:p>
        </w:tc>
        <w:tc>
          <w:tcPr>
            <w:tcW w:w="1701" w:type="dxa"/>
            <w:textDirection w:val="lrTb"/>
            <w:noWrap w:val="false"/>
          </w:tcPr>
          <w:p>
            <w:pPr>
              <w:pStyle w:val="1415"/>
              <w:jc w:val="center"/>
            </w:pPr>
            <w:r>
              <w:rPr>
                <w:sz w:val="24"/>
              </w:rPr>
              <w:t xml:space="preserve">способ использования регионального (семейного) капитала (с указанием номера и даты договора)</w:t>
            </w:r>
            <w:r/>
          </w:p>
        </w:tc>
      </w:tr>
      <w:tr>
        <w:tblPrEx/>
        <w:trPr/>
        <w:tc>
          <w:tcPr>
            <w:tcW w:w="680" w:type="dxa"/>
            <w:textDirection w:val="lrTb"/>
            <w:noWrap w:val="false"/>
          </w:tcPr>
          <w:p>
            <w:pPr>
              <w:pStyle w:val="1415"/>
              <w:jc w:val="center"/>
            </w:pPr>
            <w:r>
              <w:rPr>
                <w:sz w:val="24"/>
              </w:rPr>
              <w:t xml:space="preserve">1</w:t>
            </w:r>
            <w:r/>
          </w:p>
        </w:tc>
        <w:tc>
          <w:tcPr>
            <w:tcW w:w="1417" w:type="dxa"/>
            <w:textDirection w:val="lrTb"/>
            <w:noWrap w:val="false"/>
          </w:tcPr>
          <w:p>
            <w:pPr>
              <w:pStyle w:val="1415"/>
              <w:jc w:val="center"/>
            </w:pPr>
            <w:r>
              <w:rPr>
                <w:sz w:val="24"/>
              </w:rPr>
              <w:t xml:space="preserve">2</w:t>
            </w:r>
            <w:r/>
          </w:p>
        </w:tc>
        <w:tc>
          <w:tcPr>
            <w:tcW w:w="967" w:type="dxa"/>
            <w:textDirection w:val="lrTb"/>
            <w:noWrap w:val="false"/>
          </w:tcPr>
          <w:p>
            <w:pPr>
              <w:pStyle w:val="1415"/>
              <w:jc w:val="center"/>
            </w:pPr>
            <w:r>
              <w:rPr>
                <w:sz w:val="24"/>
              </w:rPr>
              <w:t xml:space="preserve">3</w:t>
            </w:r>
            <w:r/>
          </w:p>
        </w:tc>
        <w:tc>
          <w:tcPr>
            <w:tcW w:w="1814" w:type="dxa"/>
            <w:textDirection w:val="lrTb"/>
            <w:noWrap w:val="false"/>
          </w:tcPr>
          <w:p>
            <w:pPr>
              <w:pStyle w:val="1415"/>
              <w:jc w:val="center"/>
            </w:pPr>
            <w:r>
              <w:rPr>
                <w:sz w:val="24"/>
              </w:rPr>
              <w:t xml:space="preserve">4</w:t>
            </w:r>
            <w:r/>
          </w:p>
        </w:tc>
        <w:tc>
          <w:tcPr>
            <w:tcW w:w="1304" w:type="dxa"/>
            <w:textDirection w:val="lrTb"/>
            <w:noWrap w:val="false"/>
          </w:tcPr>
          <w:p>
            <w:pPr>
              <w:pStyle w:val="1415"/>
              <w:jc w:val="center"/>
            </w:pPr>
            <w:r>
              <w:rPr>
                <w:sz w:val="24"/>
              </w:rPr>
              <w:t xml:space="preserve">5</w:t>
            </w:r>
            <w:r/>
          </w:p>
        </w:tc>
        <w:tc>
          <w:tcPr>
            <w:tcW w:w="1305" w:type="dxa"/>
            <w:textDirection w:val="lrTb"/>
            <w:noWrap w:val="false"/>
          </w:tcPr>
          <w:p>
            <w:pPr>
              <w:pStyle w:val="1415"/>
              <w:jc w:val="center"/>
            </w:pPr>
            <w:r>
              <w:rPr>
                <w:sz w:val="24"/>
              </w:rPr>
              <w:t xml:space="preserve">6</w:t>
            </w:r>
            <w:r/>
          </w:p>
        </w:tc>
        <w:tc>
          <w:tcPr>
            <w:tcW w:w="1644" w:type="dxa"/>
            <w:textDirection w:val="lrTb"/>
            <w:noWrap w:val="false"/>
          </w:tcPr>
          <w:p>
            <w:pPr>
              <w:pStyle w:val="1415"/>
              <w:jc w:val="center"/>
            </w:pPr>
            <w:r>
              <w:rPr>
                <w:sz w:val="24"/>
              </w:rPr>
              <w:t xml:space="preserve">7</w:t>
            </w:r>
            <w:r/>
          </w:p>
        </w:tc>
        <w:tc>
          <w:tcPr>
            <w:tcW w:w="1222" w:type="dxa"/>
            <w:textDirection w:val="lrTb"/>
            <w:noWrap w:val="false"/>
          </w:tcPr>
          <w:p>
            <w:pPr>
              <w:pStyle w:val="1415"/>
              <w:jc w:val="center"/>
            </w:pPr>
            <w:r>
              <w:rPr>
                <w:sz w:val="24"/>
              </w:rPr>
              <w:t xml:space="preserve">8</w:t>
            </w:r>
            <w:r/>
          </w:p>
        </w:tc>
        <w:tc>
          <w:tcPr>
            <w:tcW w:w="1587" w:type="dxa"/>
            <w:textDirection w:val="lrTb"/>
            <w:noWrap w:val="false"/>
          </w:tcPr>
          <w:p>
            <w:pPr>
              <w:pStyle w:val="1415"/>
              <w:jc w:val="center"/>
            </w:pPr>
            <w:r>
              <w:rPr>
                <w:sz w:val="24"/>
              </w:rPr>
              <w:t xml:space="preserve">9</w:t>
            </w:r>
            <w:r/>
          </w:p>
        </w:tc>
        <w:tc>
          <w:tcPr>
            <w:tcW w:w="1304" w:type="dxa"/>
            <w:textDirection w:val="lrTb"/>
            <w:noWrap w:val="false"/>
          </w:tcPr>
          <w:p>
            <w:pPr>
              <w:pStyle w:val="1415"/>
              <w:jc w:val="center"/>
            </w:pPr>
            <w:r>
              <w:rPr>
                <w:sz w:val="24"/>
              </w:rPr>
              <w:t xml:space="preserve">10</w:t>
            </w:r>
            <w:r/>
          </w:p>
        </w:tc>
        <w:tc>
          <w:tcPr>
            <w:tcW w:w="1531" w:type="dxa"/>
            <w:textDirection w:val="lrTb"/>
            <w:noWrap w:val="false"/>
          </w:tcPr>
          <w:p>
            <w:pPr>
              <w:pStyle w:val="1415"/>
              <w:jc w:val="center"/>
            </w:pPr>
            <w:r>
              <w:rPr>
                <w:sz w:val="24"/>
              </w:rPr>
              <w:t xml:space="preserve">11</w:t>
            </w:r>
            <w:r/>
          </w:p>
        </w:tc>
        <w:tc>
          <w:tcPr>
            <w:tcW w:w="1474" w:type="dxa"/>
            <w:textDirection w:val="lrTb"/>
            <w:noWrap w:val="false"/>
          </w:tcPr>
          <w:p>
            <w:pPr>
              <w:pStyle w:val="1415"/>
              <w:jc w:val="center"/>
            </w:pPr>
            <w:r>
              <w:rPr>
                <w:sz w:val="24"/>
              </w:rPr>
              <w:t xml:space="preserve">12</w:t>
            </w:r>
            <w:r/>
          </w:p>
        </w:tc>
        <w:tc>
          <w:tcPr>
            <w:tcW w:w="1701" w:type="dxa"/>
            <w:textDirection w:val="lrTb"/>
            <w:noWrap w:val="false"/>
          </w:tcPr>
          <w:p>
            <w:pPr>
              <w:pStyle w:val="1415"/>
              <w:jc w:val="center"/>
            </w:pPr>
            <w:r>
              <w:rPr>
                <w:sz w:val="24"/>
              </w:rPr>
              <w:t xml:space="preserve">13</w:t>
            </w:r>
            <w:r/>
          </w:p>
        </w:tc>
      </w:tr>
      <w:tr>
        <w:tblPrEx/>
        <w:trPr/>
        <w:tc>
          <w:tcPr>
            <w:tcW w:w="680" w:type="dxa"/>
            <w:textDirection w:val="lrTb"/>
            <w:noWrap w:val="false"/>
          </w:tcPr>
          <w:p>
            <w:pPr>
              <w:pStyle w:val="1415"/>
            </w:pPr>
            <w:r>
              <w:rPr>
                <w:sz w:val="24"/>
              </w:rPr>
            </w:r>
            <w:r/>
          </w:p>
        </w:tc>
        <w:tc>
          <w:tcPr>
            <w:tcW w:w="1417" w:type="dxa"/>
            <w:textDirection w:val="lrTb"/>
            <w:noWrap w:val="false"/>
          </w:tcPr>
          <w:p>
            <w:pPr>
              <w:pStyle w:val="1415"/>
            </w:pPr>
            <w:r>
              <w:rPr>
                <w:sz w:val="24"/>
              </w:rPr>
            </w:r>
            <w:r/>
          </w:p>
        </w:tc>
        <w:tc>
          <w:tcPr>
            <w:tcW w:w="967" w:type="dxa"/>
            <w:textDirection w:val="lrTb"/>
            <w:noWrap w:val="false"/>
          </w:tcPr>
          <w:p>
            <w:pPr>
              <w:pStyle w:val="1415"/>
            </w:pPr>
            <w:r>
              <w:rPr>
                <w:sz w:val="24"/>
              </w:rPr>
            </w:r>
            <w:r/>
          </w:p>
        </w:tc>
        <w:tc>
          <w:tcPr>
            <w:tcW w:w="1814" w:type="dxa"/>
            <w:textDirection w:val="lrTb"/>
            <w:noWrap w:val="false"/>
          </w:tcPr>
          <w:p>
            <w:pPr>
              <w:pStyle w:val="1415"/>
            </w:pPr>
            <w:r>
              <w:rPr>
                <w:sz w:val="24"/>
              </w:rPr>
            </w:r>
            <w:r/>
          </w:p>
        </w:tc>
        <w:tc>
          <w:tcPr>
            <w:tcW w:w="1304" w:type="dxa"/>
            <w:textDirection w:val="lrTb"/>
            <w:noWrap w:val="false"/>
          </w:tcPr>
          <w:p>
            <w:pPr>
              <w:pStyle w:val="1415"/>
            </w:pPr>
            <w:r>
              <w:rPr>
                <w:sz w:val="24"/>
              </w:rPr>
            </w:r>
            <w:r/>
          </w:p>
        </w:tc>
        <w:tc>
          <w:tcPr>
            <w:tcW w:w="1305" w:type="dxa"/>
            <w:textDirection w:val="lrTb"/>
            <w:noWrap w:val="false"/>
          </w:tcPr>
          <w:p>
            <w:pPr>
              <w:pStyle w:val="1415"/>
            </w:pPr>
            <w:r>
              <w:rPr>
                <w:sz w:val="24"/>
              </w:rPr>
            </w:r>
            <w:r/>
          </w:p>
        </w:tc>
        <w:tc>
          <w:tcPr>
            <w:tcW w:w="1644" w:type="dxa"/>
            <w:textDirection w:val="lrTb"/>
            <w:noWrap w:val="false"/>
          </w:tcPr>
          <w:p>
            <w:pPr>
              <w:pStyle w:val="1415"/>
            </w:pPr>
            <w:r>
              <w:rPr>
                <w:sz w:val="24"/>
              </w:rPr>
            </w:r>
            <w:r/>
          </w:p>
        </w:tc>
        <w:tc>
          <w:tcPr>
            <w:tcW w:w="1222" w:type="dxa"/>
            <w:textDirection w:val="lrTb"/>
            <w:noWrap w:val="false"/>
          </w:tcPr>
          <w:p>
            <w:pPr>
              <w:pStyle w:val="1415"/>
            </w:pPr>
            <w:r>
              <w:rPr>
                <w:sz w:val="24"/>
              </w:rPr>
            </w:r>
            <w:r/>
          </w:p>
        </w:tc>
        <w:tc>
          <w:tcPr>
            <w:tcW w:w="1587" w:type="dxa"/>
            <w:textDirection w:val="lrTb"/>
            <w:noWrap w:val="false"/>
          </w:tcPr>
          <w:p>
            <w:pPr>
              <w:pStyle w:val="1415"/>
            </w:pPr>
            <w:r>
              <w:rPr>
                <w:sz w:val="24"/>
              </w:rPr>
            </w:r>
            <w:r/>
          </w:p>
        </w:tc>
        <w:tc>
          <w:tcPr>
            <w:tcW w:w="1304" w:type="dxa"/>
            <w:textDirection w:val="lrTb"/>
            <w:noWrap w:val="false"/>
          </w:tcPr>
          <w:p>
            <w:pPr>
              <w:pStyle w:val="1415"/>
            </w:pPr>
            <w:r>
              <w:rPr>
                <w:sz w:val="24"/>
              </w:rPr>
            </w:r>
            <w:r/>
          </w:p>
        </w:tc>
        <w:tc>
          <w:tcPr>
            <w:tcW w:w="1531" w:type="dxa"/>
            <w:textDirection w:val="lrTb"/>
            <w:noWrap w:val="false"/>
          </w:tcPr>
          <w:p>
            <w:pPr>
              <w:pStyle w:val="1415"/>
            </w:pPr>
            <w:r>
              <w:rPr>
                <w:sz w:val="24"/>
              </w:rPr>
            </w:r>
            <w:r/>
          </w:p>
        </w:tc>
        <w:tc>
          <w:tcPr>
            <w:tcW w:w="1474" w:type="dxa"/>
            <w:textDirection w:val="lrTb"/>
            <w:noWrap w:val="false"/>
          </w:tcPr>
          <w:p>
            <w:pPr>
              <w:pStyle w:val="1415"/>
            </w:pPr>
            <w:r>
              <w:rPr>
                <w:sz w:val="24"/>
              </w:rPr>
            </w:r>
            <w:r/>
          </w:p>
        </w:tc>
        <w:tc>
          <w:tcPr>
            <w:tcW w:w="1701" w:type="dxa"/>
            <w:textDirection w:val="lrTb"/>
            <w:noWrap w:val="false"/>
          </w:tcPr>
          <w:p>
            <w:pPr>
              <w:pStyle w:val="1415"/>
            </w:pPr>
            <w:r>
              <w:rPr>
                <w:sz w:val="24"/>
              </w:rPr>
            </w:r>
            <w:r/>
          </w:p>
        </w:tc>
      </w:tr>
      <w:tr>
        <w:tblPrEx/>
        <w:trPr/>
        <w:tc>
          <w:tcPr>
            <w:tcW w:w="680" w:type="dxa"/>
            <w:textDirection w:val="lrTb"/>
            <w:noWrap w:val="false"/>
          </w:tcPr>
          <w:p>
            <w:pPr>
              <w:pStyle w:val="1415"/>
            </w:pPr>
            <w:r>
              <w:rPr>
                <w:sz w:val="24"/>
              </w:rPr>
            </w:r>
            <w:r/>
          </w:p>
        </w:tc>
        <w:tc>
          <w:tcPr>
            <w:tcW w:w="1417" w:type="dxa"/>
            <w:textDirection w:val="lrTb"/>
            <w:noWrap w:val="false"/>
          </w:tcPr>
          <w:p>
            <w:pPr>
              <w:pStyle w:val="1415"/>
            </w:pPr>
            <w:r>
              <w:rPr>
                <w:sz w:val="24"/>
              </w:rPr>
            </w:r>
            <w:r/>
          </w:p>
        </w:tc>
        <w:tc>
          <w:tcPr>
            <w:tcW w:w="967" w:type="dxa"/>
            <w:textDirection w:val="lrTb"/>
            <w:noWrap w:val="false"/>
          </w:tcPr>
          <w:p>
            <w:pPr>
              <w:pStyle w:val="1415"/>
            </w:pPr>
            <w:r>
              <w:rPr>
                <w:sz w:val="24"/>
              </w:rPr>
            </w:r>
            <w:r/>
          </w:p>
        </w:tc>
        <w:tc>
          <w:tcPr>
            <w:tcW w:w="1814" w:type="dxa"/>
            <w:textDirection w:val="lrTb"/>
            <w:noWrap w:val="false"/>
          </w:tcPr>
          <w:p>
            <w:pPr>
              <w:pStyle w:val="1415"/>
            </w:pPr>
            <w:r>
              <w:rPr>
                <w:sz w:val="24"/>
              </w:rPr>
            </w:r>
            <w:r/>
          </w:p>
        </w:tc>
        <w:tc>
          <w:tcPr>
            <w:tcW w:w="1304" w:type="dxa"/>
            <w:textDirection w:val="lrTb"/>
            <w:noWrap w:val="false"/>
          </w:tcPr>
          <w:p>
            <w:pPr>
              <w:pStyle w:val="1415"/>
            </w:pPr>
            <w:r>
              <w:rPr>
                <w:sz w:val="24"/>
              </w:rPr>
            </w:r>
            <w:r/>
          </w:p>
        </w:tc>
        <w:tc>
          <w:tcPr>
            <w:tcW w:w="1305" w:type="dxa"/>
            <w:textDirection w:val="lrTb"/>
            <w:noWrap w:val="false"/>
          </w:tcPr>
          <w:p>
            <w:pPr>
              <w:pStyle w:val="1415"/>
            </w:pPr>
            <w:r>
              <w:rPr>
                <w:sz w:val="24"/>
              </w:rPr>
            </w:r>
            <w:r/>
          </w:p>
        </w:tc>
        <w:tc>
          <w:tcPr>
            <w:tcW w:w="1644" w:type="dxa"/>
            <w:textDirection w:val="lrTb"/>
            <w:noWrap w:val="false"/>
          </w:tcPr>
          <w:p>
            <w:pPr>
              <w:pStyle w:val="1415"/>
            </w:pPr>
            <w:r>
              <w:rPr>
                <w:sz w:val="24"/>
              </w:rPr>
            </w:r>
            <w:r/>
          </w:p>
        </w:tc>
        <w:tc>
          <w:tcPr>
            <w:tcW w:w="1222" w:type="dxa"/>
            <w:textDirection w:val="lrTb"/>
            <w:noWrap w:val="false"/>
          </w:tcPr>
          <w:p>
            <w:pPr>
              <w:pStyle w:val="1415"/>
            </w:pPr>
            <w:r>
              <w:rPr>
                <w:sz w:val="24"/>
              </w:rPr>
            </w:r>
            <w:r/>
          </w:p>
        </w:tc>
        <w:tc>
          <w:tcPr>
            <w:tcW w:w="1587" w:type="dxa"/>
            <w:textDirection w:val="lrTb"/>
            <w:noWrap w:val="false"/>
          </w:tcPr>
          <w:p>
            <w:pPr>
              <w:pStyle w:val="1415"/>
            </w:pPr>
            <w:r>
              <w:rPr>
                <w:sz w:val="24"/>
              </w:rPr>
            </w:r>
            <w:r/>
          </w:p>
        </w:tc>
        <w:tc>
          <w:tcPr>
            <w:tcW w:w="1304" w:type="dxa"/>
            <w:textDirection w:val="lrTb"/>
            <w:noWrap w:val="false"/>
          </w:tcPr>
          <w:p>
            <w:pPr>
              <w:pStyle w:val="1415"/>
            </w:pPr>
            <w:r>
              <w:rPr>
                <w:sz w:val="24"/>
              </w:rPr>
            </w:r>
            <w:r/>
          </w:p>
        </w:tc>
        <w:tc>
          <w:tcPr>
            <w:tcW w:w="1531" w:type="dxa"/>
            <w:textDirection w:val="lrTb"/>
            <w:noWrap w:val="false"/>
          </w:tcPr>
          <w:p>
            <w:pPr>
              <w:pStyle w:val="1415"/>
            </w:pPr>
            <w:r>
              <w:rPr>
                <w:sz w:val="24"/>
              </w:rPr>
            </w:r>
            <w:r/>
          </w:p>
        </w:tc>
        <w:tc>
          <w:tcPr>
            <w:tcW w:w="1474" w:type="dxa"/>
            <w:textDirection w:val="lrTb"/>
            <w:noWrap w:val="false"/>
          </w:tcPr>
          <w:p>
            <w:pPr>
              <w:pStyle w:val="1415"/>
            </w:pPr>
            <w:r>
              <w:rPr>
                <w:sz w:val="24"/>
              </w:rPr>
            </w:r>
            <w:r/>
          </w:p>
        </w:tc>
        <w:tc>
          <w:tcPr>
            <w:tcW w:w="1701" w:type="dxa"/>
            <w:textDirection w:val="lrTb"/>
            <w:noWrap w:val="false"/>
          </w:tcPr>
          <w:p>
            <w:pPr>
              <w:pStyle w:val="1415"/>
            </w:pPr>
            <w:r>
              <w:rPr>
                <w:sz w:val="24"/>
              </w:rPr>
            </w:r>
            <w:r/>
          </w:p>
        </w:tc>
      </w:tr>
    </w:tbl>
    <w:p>
      <w:pPr>
        <w:sectPr>
          <w:headerReference w:type="default" r:id="rId16"/>
          <w:headerReference w:type="first" r:id="rId17"/>
          <w:footerReference w:type="default" r:id="rId30"/>
          <w:footerReference w:type="first" r:id="rId31"/>
          <w:footnotePr/>
          <w:endnotePr/>
          <w:type w:val="nextPage"/>
          <w:pgSz w:w="16838" w:h="11906" w:orient="landscape"/>
          <w:pgMar w:top="1133" w:right="397" w:bottom="566" w:left="397" w:header="0" w:footer="0" w:gutter="0"/>
          <w:cols w:num="1" w:sep="0" w:space="1701" w:equalWidth="1"/>
          <w:docGrid w:linePitch="360"/>
          <w:titlePg/>
        </w:sectPr>
      </w:pPr>
      <w:r/>
      <w:r/>
    </w:p>
    <w:p>
      <w:pPr>
        <w:pStyle w:val="1415"/>
        <w:jc w:val="right"/>
        <w:outlineLvl w:val="1"/>
      </w:pPr>
      <w:r>
        <w:rPr>
          <w:sz w:val="24"/>
        </w:rPr>
        <w:t xml:space="preserve">Приложение N 6</w:t>
      </w:r>
      <w:r/>
    </w:p>
    <w:p>
      <w:pPr>
        <w:pStyle w:val="1415"/>
        <w:jc w:val="right"/>
      </w:pPr>
      <w:r>
        <w:rPr>
          <w:sz w:val="24"/>
        </w:rPr>
        <w:t xml:space="preserve">к Порядку</w:t>
      </w:r>
      <w:r/>
    </w:p>
    <w:p>
      <w:pPr>
        <w:pStyle w:val="1415"/>
        <w:jc w:val="right"/>
      </w:pPr>
      <w:r>
        <w:rPr>
          <w:sz w:val="24"/>
        </w:rPr>
        <w:t xml:space="preserve">предоставления регионального</w:t>
      </w:r>
      <w:r/>
    </w:p>
    <w:p>
      <w:pPr>
        <w:pStyle w:val="1415"/>
        <w:jc w:val="right"/>
      </w:pPr>
      <w:r>
        <w:rPr>
          <w:sz w:val="24"/>
        </w:rPr>
        <w:t xml:space="preserve">(семейного) капитала на</w:t>
      </w:r>
      <w:r/>
    </w:p>
    <w:p>
      <w:pPr>
        <w:pStyle w:val="1415"/>
        <w:jc w:val="right"/>
      </w:pPr>
      <w:r>
        <w:rPr>
          <w:sz w:val="24"/>
        </w:rPr>
        <w:t xml:space="preserve">улучшение жилищных условий</w:t>
      </w:r>
      <w:r/>
    </w:p>
    <w:p>
      <w:pPr>
        <w:pStyle w:val="1415"/>
        <w:jc w:val="right"/>
      </w:pPr>
      <w:r>
        <w:rPr>
          <w:sz w:val="24"/>
        </w:rPr>
        <w:t xml:space="preserve">семьям, у которых начиная</w:t>
      </w:r>
      <w:r/>
    </w:p>
    <w:p>
      <w:pPr>
        <w:pStyle w:val="1415"/>
        <w:jc w:val="right"/>
      </w:pPr>
      <w:r>
        <w:rPr>
          <w:sz w:val="24"/>
        </w:rPr>
        <w:t xml:space="preserve">с 1 июня 2026 года родился</w:t>
      </w:r>
      <w:r/>
    </w:p>
    <w:p>
      <w:pPr>
        <w:pStyle w:val="1415"/>
        <w:jc w:val="right"/>
      </w:pPr>
      <w:r>
        <w:rPr>
          <w:sz w:val="24"/>
        </w:rPr>
        <w:t xml:space="preserve">второй ребенок</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415"/>
              <w:jc w:val="center"/>
            </w:pPr>
            <w:r>
              <w:rPr>
                <w:color w:val="392c69"/>
                <w:sz w:val="24"/>
              </w:rPr>
              <w:t xml:space="preserve">Список изменяющих документов</w:t>
            </w:r>
            <w:r/>
          </w:p>
          <w:p>
            <w:pPr>
              <w:pStyle w:val="1415"/>
              <w:jc w:val="center"/>
            </w:pPr>
            <w:r>
              <w:rPr>
                <w:color w:val="392c69"/>
                <w:sz w:val="24"/>
              </w:rPr>
              <w:t xml:space="preserve">(введено </w:t>
            </w:r>
            <w:hyperlink r:id="rId64" w:tooltip="Постановление Правительства Пензенской обл. от 20.05.2026 N 379-пП &quot;О внесении изменений в Порядок предоставления регионального (семейного) капитала на улучшение жилищных условий семьям, у которых начиная с 1 июня 2026 года родился второй ребенок, утвержденный постановлением Правительства Пензенской области от 29.08.2025 N 742-пП (с последующими изменениями)&quot; {КонсультантПлюс}" w:history="1">
              <w:r>
                <w:rPr>
                  <w:color w:val="0000ff"/>
                  <w:sz w:val="24"/>
                </w:rPr>
                <w:t xml:space="preserve">Постановлением</w:t>
              </w:r>
            </w:hyperlink>
            <w:r>
              <w:rPr>
                <w:color w:val="392c69"/>
                <w:sz w:val="24"/>
              </w:rPr>
              <w:t xml:space="preserve"> Правительства Пензенской обл.</w:t>
            </w:r>
            <w:r/>
          </w:p>
          <w:p>
            <w:pPr>
              <w:pStyle w:val="1415"/>
              <w:jc w:val="center"/>
            </w:pPr>
            <w:r>
              <w:rPr>
                <w:color w:val="392c69"/>
                <w:sz w:val="24"/>
              </w:rPr>
              <w:t xml:space="preserve">от 20.05.2026 N 379-пП)</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1415"/>
        <w:jc w:val="both"/>
      </w:pPr>
      <w:r>
        <w:rPr>
          <w:sz w:val="24"/>
        </w:rPr>
      </w:r>
      <w:r/>
    </w:p>
    <w:p>
      <w:pPr>
        <w:pStyle w:val="1415"/>
        <w:jc w:val="center"/>
      </w:pPr>
      <w:r/>
      <w:bookmarkStart w:id="975" w:name="P975"/>
      <w:r/>
      <w:bookmarkEnd w:id="975"/>
      <w:r>
        <w:rPr>
          <w:sz w:val="24"/>
        </w:rPr>
        <w:t xml:space="preserve">ФОРМА</w:t>
      </w:r>
      <w:r/>
    </w:p>
    <w:p>
      <w:pPr>
        <w:pStyle w:val="1415"/>
        <w:jc w:val="center"/>
      </w:pPr>
      <w:r>
        <w:rPr>
          <w:sz w:val="24"/>
        </w:rPr>
        <w:t xml:space="preserve">заявления об использовании регионального (семейного)</w:t>
      </w:r>
      <w:r/>
    </w:p>
    <w:p>
      <w:pPr>
        <w:pStyle w:val="1415"/>
        <w:jc w:val="center"/>
      </w:pPr>
      <w:r>
        <w:rPr>
          <w:sz w:val="24"/>
        </w:rPr>
        <w:t xml:space="preserve">капитала для оплаты работ по строительству объекта</w:t>
      </w:r>
      <w:r/>
    </w:p>
    <w:p>
      <w:pPr>
        <w:pStyle w:val="1415"/>
        <w:jc w:val="center"/>
      </w:pPr>
      <w:r>
        <w:rPr>
          <w:sz w:val="24"/>
        </w:rPr>
        <w:t xml:space="preserve">индивидуального жилищного строительства на земельном участке</w:t>
      </w:r>
      <w:r/>
    </w:p>
    <w:p>
      <w:pPr>
        <w:pStyle w:val="1415"/>
        <w:jc w:val="center"/>
      </w:pPr>
      <w:r>
        <w:rPr>
          <w:sz w:val="24"/>
        </w:rPr>
        <w:t xml:space="preserve">по договору строительного подряда с юридическим лицом или</w:t>
      </w:r>
      <w:r/>
    </w:p>
    <w:p>
      <w:pPr>
        <w:pStyle w:val="1415"/>
        <w:jc w:val="center"/>
      </w:pPr>
      <w:r>
        <w:rPr>
          <w:sz w:val="24"/>
        </w:rPr>
        <w:t xml:space="preserve">индивидуальным предпринимателем с использованием счета</w:t>
      </w:r>
      <w:r/>
    </w:p>
    <w:p>
      <w:pPr>
        <w:pStyle w:val="1415"/>
        <w:jc w:val="center"/>
      </w:pPr>
      <w:r>
        <w:rPr>
          <w:sz w:val="24"/>
        </w:rPr>
        <w:t xml:space="preserve">эскроу</w:t>
      </w:r>
      <w:r/>
    </w:p>
    <w:p>
      <w:pPr>
        <w:pStyle w:val="1415"/>
        <w:jc w:val="both"/>
      </w:pPr>
      <w:r>
        <w:rPr>
          <w:sz w:val="24"/>
        </w:rPr>
      </w:r>
      <w:r/>
    </w:p>
    <w:p>
      <w:pPr>
        <w:pStyle w:val="1416"/>
        <w:jc w:val="both"/>
      </w:pPr>
      <w:r>
        <w:rPr>
          <w:sz w:val="20"/>
        </w:rPr>
        <w:t xml:space="preserve">                                     В Министерство труда, социальной</w:t>
      </w:r>
      <w:r/>
    </w:p>
    <w:p>
      <w:pPr>
        <w:pStyle w:val="1416"/>
        <w:jc w:val="both"/>
      </w:pPr>
      <w:r>
        <w:rPr>
          <w:sz w:val="20"/>
        </w:rPr>
        <w:t xml:space="preserve">                                   защиты и демографии Пензенской области</w:t>
      </w:r>
      <w:r/>
    </w:p>
    <w:p>
      <w:pPr>
        <w:pStyle w:val="1416"/>
        <w:jc w:val="both"/>
      </w:pPr>
      <w:r>
        <w:rPr>
          <w:sz w:val="20"/>
        </w:rPr>
        <w:t xml:space="preserve">                                 __________________________________________</w:t>
      </w:r>
      <w:r/>
    </w:p>
    <w:p>
      <w:pPr>
        <w:pStyle w:val="1416"/>
        <w:jc w:val="both"/>
      </w:pPr>
      <w:r>
        <w:rPr>
          <w:sz w:val="20"/>
        </w:rPr>
        <w:t xml:space="preserve">                                          (фамилия, имя, отчество</w:t>
      </w:r>
      <w:r/>
    </w:p>
    <w:p>
      <w:pPr>
        <w:pStyle w:val="1416"/>
        <w:jc w:val="both"/>
      </w:pPr>
      <w:r>
        <w:rPr>
          <w:sz w:val="20"/>
        </w:rPr>
        <w:t xml:space="preserve">                                      руководителя Министерства труда,</w:t>
      </w:r>
      <w:r/>
    </w:p>
    <w:p>
      <w:pPr>
        <w:pStyle w:val="1416"/>
        <w:jc w:val="both"/>
      </w:pPr>
      <w:r>
        <w:rPr>
          <w:sz w:val="20"/>
        </w:rPr>
        <w:t xml:space="preserve">                                        социальной защиты и демографии</w:t>
      </w:r>
      <w:r/>
    </w:p>
    <w:p>
      <w:pPr>
        <w:pStyle w:val="1416"/>
        <w:jc w:val="both"/>
      </w:pPr>
      <w:r>
        <w:rPr>
          <w:sz w:val="20"/>
        </w:rPr>
        <w:t xml:space="preserve">                                              Пензенской области)</w:t>
      </w:r>
      <w:r/>
    </w:p>
    <w:p>
      <w:pPr>
        <w:pStyle w:val="1416"/>
        <w:jc w:val="both"/>
      </w:pPr>
      <w:r>
        <w:rPr>
          <w:sz w:val="20"/>
        </w:rPr>
        <w:t xml:space="preserve">                                 от ______________________________________,</w:t>
      </w:r>
      <w:r/>
    </w:p>
    <w:p>
      <w:pPr>
        <w:pStyle w:val="1416"/>
        <w:jc w:val="both"/>
      </w:pPr>
      <w:r>
        <w:rPr>
          <w:sz w:val="20"/>
        </w:rPr>
        <w:t xml:space="preserve">                                 _________________________________________,</w:t>
      </w:r>
      <w:r/>
    </w:p>
    <w:p>
      <w:pPr>
        <w:pStyle w:val="1416"/>
        <w:jc w:val="both"/>
      </w:pPr>
      <w:r>
        <w:rPr>
          <w:sz w:val="20"/>
        </w:rPr>
        <w:t xml:space="preserve">                                 (Ф.И.О. (отчество при наличии) гражданина)</w:t>
      </w:r>
      <w:r/>
    </w:p>
    <w:p>
      <w:pPr>
        <w:pStyle w:val="1416"/>
        <w:jc w:val="both"/>
      </w:pPr>
      <w:r>
        <w:rPr>
          <w:sz w:val="20"/>
        </w:rPr>
      </w:r>
      <w:r/>
    </w:p>
    <w:p>
      <w:pPr>
        <w:pStyle w:val="1416"/>
        <w:jc w:val="both"/>
      </w:pPr>
      <w:r>
        <w:rPr>
          <w:sz w:val="20"/>
        </w:rPr>
        <w:t xml:space="preserve">                                 паспорт __________________________________</w:t>
      </w:r>
      <w:r/>
    </w:p>
    <w:p>
      <w:pPr>
        <w:pStyle w:val="1416"/>
        <w:jc w:val="both"/>
      </w:pPr>
      <w:r>
        <w:rPr>
          <w:sz w:val="20"/>
        </w:rPr>
        <w:t xml:space="preserve">                                 _________________________________________,</w:t>
      </w:r>
      <w:r/>
    </w:p>
    <w:p>
      <w:pPr>
        <w:pStyle w:val="1416"/>
        <w:jc w:val="both"/>
      </w:pPr>
      <w:r>
        <w:rPr>
          <w:sz w:val="20"/>
        </w:rPr>
        <w:t xml:space="preserve">                                     (серия, номер, кем и когда выдан,</w:t>
      </w:r>
      <w:r/>
    </w:p>
    <w:p>
      <w:pPr>
        <w:pStyle w:val="1416"/>
        <w:jc w:val="both"/>
      </w:pPr>
      <w:r>
        <w:rPr>
          <w:sz w:val="20"/>
        </w:rPr>
        <w:t xml:space="preserve">                                 __________________________________________</w:t>
      </w:r>
      <w:r/>
    </w:p>
    <w:p>
      <w:pPr>
        <w:pStyle w:val="1416"/>
        <w:jc w:val="both"/>
      </w:pPr>
      <w:r>
        <w:rPr>
          <w:sz w:val="20"/>
        </w:rPr>
        <w:t xml:space="preserve">                                        код подразделения, дата выдачи)</w:t>
      </w:r>
      <w:r/>
    </w:p>
    <w:p>
      <w:pPr>
        <w:pStyle w:val="1416"/>
        <w:jc w:val="both"/>
      </w:pPr>
      <w:r>
        <w:rPr>
          <w:sz w:val="20"/>
        </w:rPr>
        <w:t xml:space="preserve">                                 __________________________________________</w:t>
      </w:r>
      <w:r/>
    </w:p>
    <w:p>
      <w:pPr>
        <w:pStyle w:val="1416"/>
        <w:jc w:val="both"/>
      </w:pPr>
      <w:r>
        <w:rPr>
          <w:sz w:val="20"/>
        </w:rPr>
        <w:t xml:space="preserve">                                 _________________________________________,</w:t>
      </w:r>
      <w:r/>
    </w:p>
    <w:p>
      <w:pPr>
        <w:pStyle w:val="1416"/>
        <w:jc w:val="both"/>
      </w:pPr>
      <w:r>
        <w:rPr>
          <w:sz w:val="20"/>
        </w:rPr>
        <w:t xml:space="preserve">                                     зарегистрированного(ой) по адресу:</w:t>
      </w:r>
      <w:r/>
    </w:p>
    <w:p>
      <w:pPr>
        <w:pStyle w:val="1416"/>
        <w:jc w:val="both"/>
      </w:pPr>
      <w:r>
        <w:rPr>
          <w:sz w:val="20"/>
        </w:rPr>
        <w:t xml:space="preserve">                                 _________________________________________,</w:t>
      </w:r>
      <w:r/>
    </w:p>
    <w:p>
      <w:pPr>
        <w:pStyle w:val="1416"/>
        <w:jc w:val="both"/>
      </w:pPr>
      <w:r>
        <w:rPr>
          <w:sz w:val="20"/>
        </w:rPr>
        <w:t xml:space="preserve">                                 контактный телефон _______________________</w:t>
      </w:r>
      <w:r/>
    </w:p>
    <w:p>
      <w:pPr>
        <w:pStyle w:val="1416"/>
        <w:jc w:val="both"/>
      </w:pPr>
      <w:r>
        <w:rPr>
          <w:sz w:val="20"/>
        </w:rPr>
      </w:r>
      <w:r/>
    </w:p>
    <w:p>
      <w:pPr>
        <w:pStyle w:val="1416"/>
        <w:jc w:val="both"/>
      </w:pPr>
      <w:r>
        <w:rPr>
          <w:sz w:val="20"/>
        </w:rPr>
        <w:t xml:space="preserve">Я,________________________________________________________________________,</w:t>
      </w:r>
      <w:r/>
    </w:p>
    <w:p>
      <w:pPr>
        <w:pStyle w:val="1416"/>
        <w:jc w:val="both"/>
      </w:pPr>
      <w:r>
        <w:rPr>
          <w:sz w:val="20"/>
        </w:rPr>
        <w:t xml:space="preserve">                            (Ф.И.О. полностью)</w:t>
      </w:r>
      <w:r/>
    </w:p>
    <w:p>
      <w:pPr>
        <w:pStyle w:val="1416"/>
        <w:jc w:val="both"/>
      </w:pPr>
      <w:r>
        <w:rPr>
          <w:sz w:val="20"/>
        </w:rPr>
        <w:t xml:space="preserve">настоящим  заявляю  об использовании регионального (семейного) капитала для</w:t>
      </w:r>
      <w:r/>
    </w:p>
    <w:p>
      <w:pPr>
        <w:pStyle w:val="1416"/>
        <w:jc w:val="both"/>
      </w:pPr>
      <w:r>
        <w:rPr>
          <w:sz w:val="20"/>
        </w:rPr>
        <w:t xml:space="preserve">оплаты   работ   по   строительству   объекта   индивидуального   жилищного</w:t>
      </w:r>
      <w:r/>
    </w:p>
    <w:p>
      <w:pPr>
        <w:pStyle w:val="1416"/>
        <w:jc w:val="both"/>
      </w:pPr>
      <w:r>
        <w:rPr>
          <w:sz w:val="20"/>
        </w:rPr>
        <w:t xml:space="preserve">строительства  на  земельном  участке  по  договору строительного подряда с</w:t>
      </w:r>
      <w:r/>
    </w:p>
    <w:p>
      <w:pPr>
        <w:pStyle w:val="1416"/>
        <w:jc w:val="both"/>
      </w:pPr>
      <w:r>
        <w:rPr>
          <w:sz w:val="20"/>
        </w:rPr>
        <w:t xml:space="preserve">юридическим  лицом  или  индивидуальным  предпринимателем  с использованием</w:t>
      </w:r>
      <w:r/>
    </w:p>
    <w:p>
      <w:pPr>
        <w:pStyle w:val="1416"/>
        <w:jc w:val="both"/>
      </w:pPr>
      <w:r>
        <w:rPr>
          <w:sz w:val="20"/>
        </w:rPr>
        <w:t xml:space="preserve">счета  эскроу  и  права на внеочередное предоставление земельного участка в</w:t>
      </w:r>
      <w:r/>
    </w:p>
    <w:p>
      <w:pPr>
        <w:pStyle w:val="1416"/>
        <w:jc w:val="both"/>
      </w:pPr>
      <w:r>
        <w:rPr>
          <w:sz w:val="20"/>
        </w:rPr>
        <w:t xml:space="preserve">соответствии   со   </w:t>
      </w:r>
      <w:hyperlink r:id="rId65" w:tooltip="Закон Пензенской обл. от 31.05.2024 N 4317-ЗПО (ред. от 27.03.2026) &quot;О регулировании земельных отношений на территории Пензенской области&quot; (принят ЗС Пензенской обл. 31.05.2024) (вместе с &quot;Порядками...&quot;) {КонсультантПлюс}" w:history="1">
        <w:r>
          <w:rPr>
            <w:color w:val="0000ff"/>
            <w:sz w:val="20"/>
          </w:rPr>
          <w:t xml:space="preserve">статьей   9</w:t>
        </w:r>
      </w:hyperlink>
      <w:r>
        <w:rPr>
          <w:sz w:val="20"/>
        </w:rPr>
        <w:t xml:space="preserve">  Закона  Пензенской  области  от 31.05.2024</w:t>
      </w:r>
      <w:r/>
    </w:p>
    <w:p>
      <w:pPr>
        <w:pStyle w:val="1416"/>
        <w:jc w:val="both"/>
      </w:pPr>
      <w:r>
        <w:rPr>
          <w:sz w:val="20"/>
        </w:rPr>
        <w:t xml:space="preserve">N  4317-ЗПО  "О  регулировании земельных отношений на территории Пензенской</w:t>
      </w:r>
      <w:r/>
    </w:p>
    <w:p>
      <w:pPr>
        <w:pStyle w:val="1416"/>
        <w:jc w:val="both"/>
      </w:pPr>
      <w:r>
        <w:rPr>
          <w:sz w:val="20"/>
        </w:rPr>
        <w:t xml:space="preserve">области" (с последующими изменениями).</w:t>
      </w:r>
      <w:r/>
    </w:p>
    <w:p>
      <w:pPr>
        <w:pStyle w:val="1416"/>
        <w:jc w:val="both"/>
      </w:pPr>
      <w:r>
        <w:rPr>
          <w:sz w:val="20"/>
        </w:rPr>
        <w:t xml:space="preserve">    Информация, предоставленная мной, является полной и достоверной.</w:t>
      </w:r>
      <w:r/>
    </w:p>
    <w:p>
      <w:pPr>
        <w:pStyle w:val="1416"/>
        <w:jc w:val="both"/>
      </w:pPr>
      <w:r>
        <w:rPr>
          <w:sz w:val="20"/>
        </w:rPr>
        <w:t xml:space="preserve">    С  порядком  предоставления  в  аренду  без проведения торгов земельных</w:t>
      </w:r>
      <w:r/>
    </w:p>
    <w:p>
      <w:pPr>
        <w:pStyle w:val="1416"/>
        <w:jc w:val="both"/>
      </w:pPr>
      <w:r>
        <w:rPr>
          <w:sz w:val="20"/>
        </w:rPr>
        <w:t xml:space="preserve">участков   из  земель,  находящихся  в  государственной  собственности  (за</w:t>
      </w:r>
      <w:r/>
    </w:p>
    <w:p>
      <w:pPr>
        <w:pStyle w:val="1416"/>
        <w:jc w:val="both"/>
      </w:pPr>
      <w:r>
        <w:rPr>
          <w:sz w:val="20"/>
        </w:rPr>
        <w:t xml:space="preserve">исключением  земель,  находящихся в собственности Российской Федерации) или</w:t>
      </w:r>
      <w:r/>
    </w:p>
    <w:p>
      <w:pPr>
        <w:pStyle w:val="1416"/>
        <w:jc w:val="both"/>
      </w:pPr>
      <w:r>
        <w:rPr>
          <w:sz w:val="20"/>
        </w:rPr>
        <w:t xml:space="preserve">муниципальной  собственности, для индивидуального жилищного строительства в</w:t>
      </w:r>
      <w:r/>
    </w:p>
    <w:p>
      <w:pPr>
        <w:pStyle w:val="1416"/>
        <w:jc w:val="both"/>
      </w:pPr>
      <w:r>
        <w:rPr>
          <w:sz w:val="20"/>
        </w:rPr>
        <w:t xml:space="preserve">соответствии    с    действующим    законодательством    ознакомлен(а)    и</w:t>
      </w:r>
      <w:r/>
    </w:p>
    <w:p>
      <w:pPr>
        <w:pStyle w:val="1416"/>
        <w:jc w:val="both"/>
      </w:pPr>
      <w:r>
        <w:rPr>
          <w:sz w:val="20"/>
        </w:rPr>
        <w:t xml:space="preserve">предупрежден(а)   об   ответственности   за   предоставление  недостоверных</w:t>
      </w:r>
      <w:r/>
    </w:p>
    <w:p>
      <w:pPr>
        <w:pStyle w:val="1416"/>
        <w:jc w:val="both"/>
      </w:pPr>
      <w:r>
        <w:rPr>
          <w:sz w:val="20"/>
        </w:rPr>
        <w:t xml:space="preserve">сведений.</w:t>
      </w:r>
      <w:r/>
    </w:p>
    <w:p>
      <w:pPr>
        <w:pStyle w:val="1416"/>
        <w:jc w:val="both"/>
      </w:pPr>
      <w:r>
        <w:rPr>
          <w:sz w:val="20"/>
        </w:rPr>
        <w:t xml:space="preserve">    О   ходе   и   результатах   рассмотрения   данного   заявления   прошу</w:t>
      </w:r>
      <w:r/>
    </w:p>
    <w:p>
      <w:pPr>
        <w:pStyle w:val="1416"/>
        <w:jc w:val="both"/>
      </w:pPr>
      <w:r>
        <w:rPr>
          <w:sz w:val="20"/>
        </w:rPr>
        <w:t xml:space="preserve">проинформировать (указать нужное):</w:t>
      </w:r>
      <w:r/>
    </w:p>
    <w:p>
      <w:pPr>
        <w:pStyle w:val="1416"/>
        <w:jc w:val="both"/>
      </w:pPr>
      <w:r>
        <w:rPr>
          <w:sz w:val="20"/>
        </w:rPr>
        <w:t xml:space="preserve">┌─┐                                ┌─┐</w:t>
      </w:r>
      <w:r/>
    </w:p>
    <w:p>
      <w:pPr>
        <w:pStyle w:val="1416"/>
        <w:jc w:val="both"/>
      </w:pPr>
      <w:r>
        <w:rPr>
          <w:sz w:val="20"/>
        </w:rPr>
        <w:t xml:space="preserve">└─┘ лично                          └─┘ представителя</w:t>
      </w:r>
      <w:r/>
    </w:p>
    <w:p>
      <w:pPr>
        <w:pStyle w:val="1416"/>
        <w:jc w:val="both"/>
      </w:pPr>
      <w:r>
        <w:rPr>
          <w:sz w:val="20"/>
        </w:rPr>
        <w:t xml:space="preserve">путем передачи текстовых сообщений (указать нужное):</w:t>
      </w:r>
      <w:r/>
    </w:p>
    <w:p>
      <w:pPr>
        <w:pStyle w:val="1416"/>
        <w:jc w:val="both"/>
      </w:pPr>
      <w:r>
        <w:rPr>
          <w:sz w:val="20"/>
        </w:rPr>
        <w:t xml:space="preserve">┌─┐</w:t>
      </w:r>
      <w:r/>
    </w:p>
    <w:p>
      <w:pPr>
        <w:pStyle w:val="1416"/>
        <w:jc w:val="both"/>
      </w:pPr>
      <w:r>
        <w:rPr>
          <w:sz w:val="20"/>
        </w:rPr>
        <w:t xml:space="preserve">└─┘ на адрес электронной почты  __________________________________________,</w:t>
      </w:r>
      <w:r/>
    </w:p>
    <w:p>
      <w:pPr>
        <w:pStyle w:val="1416"/>
        <w:jc w:val="both"/>
      </w:pPr>
      <w:r>
        <w:rPr>
          <w:sz w:val="20"/>
        </w:rPr>
        <w:t xml:space="preserve">                                    (указать адрес электронной почты)</w:t>
      </w:r>
      <w:r/>
    </w:p>
    <w:p>
      <w:pPr>
        <w:pStyle w:val="1416"/>
        <w:jc w:val="both"/>
      </w:pPr>
      <w:r>
        <w:rPr>
          <w:sz w:val="20"/>
        </w:rPr>
        <w:t xml:space="preserve">┌─┐</w:t>
      </w:r>
      <w:r/>
    </w:p>
    <w:p>
      <w:pPr>
        <w:pStyle w:val="1416"/>
        <w:jc w:val="both"/>
      </w:pPr>
      <w:r>
        <w:rPr>
          <w:sz w:val="20"/>
        </w:rPr>
        <w:t xml:space="preserve">└─┘ на почтовый адрес</w:t>
      </w:r>
      <w:r/>
    </w:p>
    <w:p>
      <w:pPr>
        <w:pStyle w:val="1416"/>
        <w:jc w:val="both"/>
      </w:pPr>
      <w:r>
        <w:rPr>
          <w:sz w:val="20"/>
        </w:rPr>
        <w:t xml:space="preserve">                                 _________________________________________.</w:t>
      </w:r>
      <w:r/>
    </w:p>
    <w:p>
      <w:pPr>
        <w:pStyle w:val="1416"/>
        <w:jc w:val="both"/>
      </w:pPr>
      <w:r>
        <w:rPr>
          <w:sz w:val="20"/>
        </w:rPr>
        <w:t xml:space="preserve">                                 (указать адрес места жительства или адрес</w:t>
      </w:r>
      <w:r/>
    </w:p>
    <w:p>
      <w:pPr>
        <w:pStyle w:val="1416"/>
        <w:jc w:val="both"/>
      </w:pPr>
      <w:r>
        <w:rPr>
          <w:sz w:val="20"/>
        </w:rPr>
        <w:t xml:space="preserve">                                          фактического проживания)</w:t>
      </w:r>
      <w:r/>
    </w:p>
    <w:p>
      <w:pPr>
        <w:pStyle w:val="1416"/>
        <w:jc w:val="both"/>
      </w:pPr>
      <w:r>
        <w:rPr>
          <w:sz w:val="20"/>
        </w:rPr>
      </w:r>
      <w:r/>
    </w:p>
    <w:p>
      <w:pPr>
        <w:pStyle w:val="1416"/>
        <w:jc w:val="both"/>
      </w:pPr>
      <w:r>
        <w:rPr>
          <w:sz w:val="20"/>
        </w:rPr>
      </w:r>
      <w:r/>
    </w:p>
    <w:p>
      <w:pPr>
        <w:pStyle w:val="1416"/>
        <w:jc w:val="both"/>
      </w:pPr>
      <w:r>
        <w:rPr>
          <w:sz w:val="20"/>
        </w:rPr>
        <w:t xml:space="preserve">Заявление</w:t>
      </w:r>
      <w:r/>
    </w:p>
    <w:p>
      <w:pPr>
        <w:pStyle w:val="1416"/>
        <w:jc w:val="both"/>
      </w:pPr>
      <w:r>
        <w:rPr>
          <w:sz w:val="20"/>
        </w:rPr>
        <w:t xml:space="preserve">зарегистрировано __________________________________________________________</w:t>
      </w:r>
      <w:r/>
    </w:p>
    <w:p>
      <w:pPr>
        <w:pStyle w:val="1416"/>
        <w:jc w:val="both"/>
      </w:pPr>
      <w:r>
        <w:rPr>
          <w:sz w:val="20"/>
        </w:rPr>
        <w:t xml:space="preserve">                               (регистрационный номер заявления)</w:t>
      </w:r>
      <w:r/>
    </w:p>
    <w:p>
      <w:pPr>
        <w:pStyle w:val="1416"/>
        <w:jc w:val="both"/>
      </w:pPr>
      <w:r>
        <w:rPr>
          <w:sz w:val="20"/>
        </w:rPr>
        <w:t xml:space="preserve">___________________________________________________________________________</w:t>
      </w:r>
      <w:r/>
    </w:p>
    <w:p>
      <w:pPr>
        <w:pStyle w:val="1416"/>
        <w:jc w:val="both"/>
      </w:pPr>
      <w:r>
        <w:rPr>
          <w:sz w:val="20"/>
        </w:rPr>
      </w:r>
      <w:r/>
    </w:p>
    <w:p>
      <w:pPr>
        <w:pStyle w:val="1416"/>
        <w:jc w:val="both"/>
      </w:pPr>
      <w:r>
        <w:rPr>
          <w:sz w:val="20"/>
        </w:rPr>
        <w:t xml:space="preserve">Принял</w:t>
      </w:r>
      <w:r/>
    </w:p>
    <w:p>
      <w:pPr>
        <w:pStyle w:val="1416"/>
        <w:jc w:val="both"/>
      </w:pPr>
      <w:r>
        <w:rPr>
          <w:sz w:val="20"/>
        </w:rPr>
        <w:t xml:space="preserve">___________________________                       _________________________</w:t>
      </w:r>
      <w:r/>
    </w:p>
    <w:p>
      <w:pPr>
        <w:pStyle w:val="1416"/>
        <w:jc w:val="both"/>
      </w:pPr>
      <w:r>
        <w:rPr>
          <w:sz w:val="20"/>
        </w:rPr>
        <w:t xml:space="preserve">  (дата приема заявления)                           (подпись специалиста)</w:t>
      </w:r>
      <w:r/>
    </w:p>
    <w:p>
      <w:pPr>
        <w:pStyle w:val="1416"/>
        <w:jc w:val="both"/>
      </w:pPr>
      <w:r>
        <w:rPr>
          <w:sz w:val="20"/>
        </w:rPr>
        <w:t xml:space="preserve">___________________________________________________________________________</w:t>
      </w:r>
      <w:r/>
    </w:p>
    <w:p>
      <w:pPr>
        <w:pStyle w:val="1416"/>
        <w:jc w:val="both"/>
      </w:pPr>
      <w:r>
        <w:rPr>
          <w:sz w:val="20"/>
        </w:rPr>
        <w:t xml:space="preserve">                              (линия отреза)</w:t>
      </w:r>
      <w:r/>
    </w:p>
    <w:p>
      <w:pPr>
        <w:pStyle w:val="1416"/>
        <w:jc w:val="both"/>
      </w:pPr>
      <w:r>
        <w:rPr>
          <w:sz w:val="20"/>
        </w:rPr>
      </w:r>
      <w:r/>
    </w:p>
    <w:p>
      <w:pPr>
        <w:pStyle w:val="1416"/>
        <w:jc w:val="both"/>
      </w:pPr>
      <w:r>
        <w:rPr>
          <w:sz w:val="20"/>
        </w:rPr>
        <w:t xml:space="preserve">                     Расписка-уведомление (извещение)</w:t>
      </w:r>
      <w:r/>
    </w:p>
    <w:p>
      <w:pPr>
        <w:pStyle w:val="1416"/>
        <w:jc w:val="both"/>
      </w:pPr>
      <w:r>
        <w:rPr>
          <w:sz w:val="20"/>
        </w:rPr>
      </w:r>
      <w:r/>
    </w:p>
    <w:p>
      <w:pPr>
        <w:pStyle w:val="1416"/>
        <w:jc w:val="both"/>
      </w:pPr>
      <w:r>
        <w:rPr>
          <w:sz w:val="20"/>
        </w:rPr>
        <w:t xml:space="preserve"> заявление об использовании регионального (семейного) капитала для оплаты</w:t>
      </w:r>
      <w:r/>
    </w:p>
    <w:p>
      <w:pPr>
        <w:pStyle w:val="1416"/>
        <w:jc w:val="both"/>
      </w:pPr>
      <w:r>
        <w:rPr>
          <w:sz w:val="20"/>
        </w:rPr>
        <w:t xml:space="preserve"> работ по строительству объекта индивидуального жилищного строительства на</w:t>
      </w:r>
      <w:r/>
    </w:p>
    <w:p>
      <w:pPr>
        <w:pStyle w:val="1416"/>
        <w:jc w:val="both"/>
      </w:pPr>
      <w:r>
        <w:rPr>
          <w:sz w:val="20"/>
        </w:rPr>
        <w:t xml:space="preserve">земельном участке по договору строительного подряда с юридическим лицом или</w:t>
      </w:r>
      <w:r/>
    </w:p>
    <w:p>
      <w:pPr>
        <w:pStyle w:val="1416"/>
        <w:jc w:val="both"/>
      </w:pPr>
      <w:r>
        <w:rPr>
          <w:sz w:val="20"/>
        </w:rPr>
        <w:t xml:space="preserve">       индивидуальным предпринимателем с использованием счета эскроу</w:t>
      </w:r>
      <w:r/>
    </w:p>
    <w:p>
      <w:pPr>
        <w:pStyle w:val="1416"/>
        <w:jc w:val="both"/>
      </w:pPr>
      <w:r>
        <w:rPr>
          <w:sz w:val="20"/>
        </w:rPr>
      </w:r>
      <w:r/>
    </w:p>
    <w:p>
      <w:pPr>
        <w:pStyle w:val="1416"/>
        <w:jc w:val="both"/>
      </w:pPr>
      <w:r>
        <w:rPr>
          <w:sz w:val="20"/>
        </w:rPr>
        <w:t xml:space="preserve">зарегистрировано __________________________________________________________</w:t>
      </w:r>
      <w:r/>
    </w:p>
    <w:p>
      <w:pPr>
        <w:pStyle w:val="1416"/>
        <w:jc w:val="both"/>
      </w:pPr>
      <w:r>
        <w:rPr>
          <w:sz w:val="20"/>
        </w:rPr>
        <w:t xml:space="preserve">                            (регистрационный номер заявления)</w:t>
      </w:r>
      <w:r/>
    </w:p>
    <w:p>
      <w:pPr>
        <w:pStyle w:val="1416"/>
        <w:jc w:val="both"/>
      </w:pPr>
      <w:r>
        <w:rPr>
          <w:sz w:val="20"/>
        </w:rPr>
      </w:r>
      <w:r/>
    </w:p>
    <w:p>
      <w:pPr>
        <w:pStyle w:val="1416"/>
        <w:jc w:val="both"/>
      </w:pPr>
      <w:r>
        <w:rPr>
          <w:sz w:val="20"/>
        </w:rPr>
      </w:r>
      <w:r/>
    </w:p>
    <w:p>
      <w:pPr>
        <w:pStyle w:val="1416"/>
        <w:jc w:val="both"/>
      </w:pPr>
      <w:r>
        <w:rPr>
          <w:sz w:val="20"/>
        </w:rPr>
        <w:t xml:space="preserve">Принял _______________________ _____________________ ______________________</w:t>
      </w:r>
      <w:r/>
    </w:p>
    <w:p>
      <w:pPr>
        <w:pStyle w:val="1416"/>
        <w:jc w:val="both"/>
      </w:pPr>
      <w:r>
        <w:rPr>
          <w:sz w:val="20"/>
        </w:rPr>
        <w:t xml:space="preserve">       (дата приема заявления) (подпись специалиста) (расшифровка подписи)</w:t>
      </w:r>
      <w:r/>
    </w:p>
    <w:p>
      <w:pPr>
        <w:pStyle w:val="1415"/>
        <w:jc w:val="both"/>
      </w:pPr>
      <w:r>
        <w:rPr>
          <w:sz w:val="24"/>
        </w:rPr>
      </w:r>
      <w:r/>
    </w:p>
    <w:p>
      <w:pPr>
        <w:pStyle w:val="1415"/>
        <w:jc w:val="both"/>
      </w:pPr>
      <w:r>
        <w:rPr>
          <w:sz w:val="24"/>
        </w:rPr>
      </w:r>
      <w:r/>
    </w:p>
    <w:p>
      <w:pPr>
        <w:pStyle w:val="1415"/>
        <w:jc w:val="both"/>
      </w:pPr>
      <w:r>
        <w:rPr>
          <w:sz w:val="24"/>
        </w:rPr>
      </w:r>
      <w:r/>
    </w:p>
    <w:p>
      <w:pPr>
        <w:pStyle w:val="1415"/>
        <w:jc w:val="both"/>
      </w:pPr>
      <w:r>
        <w:rPr>
          <w:sz w:val="24"/>
        </w:rPr>
      </w:r>
      <w:r/>
    </w:p>
    <w:p>
      <w:pPr>
        <w:pStyle w:val="1415"/>
        <w:jc w:val="both"/>
      </w:pPr>
      <w:r>
        <w:rPr>
          <w:sz w:val="24"/>
        </w:rPr>
      </w:r>
      <w:r/>
    </w:p>
    <w:p>
      <w:pPr>
        <w:jc w:val="right"/>
        <w:outlineLvl w:val="1"/>
      </w:pPr>
      <w:r>
        <w:rPr>
          <w:sz w:val="24"/>
          <w:highlight w:val="none"/>
        </w:rPr>
      </w:r>
      <w:r>
        <w:rPr>
          <w:sz w:val="24"/>
          <w:highlight w:val="none"/>
        </w:rPr>
      </w:r>
      <w:r/>
    </w:p>
    <w:p>
      <w:pPr>
        <w:jc w:val="right"/>
        <w:rPr>
          <w:sz w:val="24"/>
          <w:szCs w:val="24"/>
          <w:highlight w:val="none"/>
        </w:rPr>
        <w:outlineLvl w:val="1"/>
      </w:pPr>
      <w:r>
        <w:rPr>
          <w:sz w:val="24"/>
          <w:highlight w:val="none"/>
        </w:rPr>
      </w:r>
      <w:r>
        <w:rPr>
          <w:sz w:val="24"/>
          <w:highlight w:val="none"/>
        </w:rPr>
      </w:r>
      <w:r>
        <w:rPr>
          <w:sz w:val="24"/>
          <w:szCs w:val="24"/>
          <w:highlight w:val="none"/>
        </w:rPr>
      </w:r>
    </w:p>
    <w:p>
      <w:pPr>
        <w:jc w:val="right"/>
        <w:rPr>
          <w:sz w:val="24"/>
          <w:szCs w:val="24"/>
          <w:highlight w:val="none"/>
        </w:rPr>
        <w:outlineLvl w:val="1"/>
      </w:pPr>
      <w:r>
        <w:rPr>
          <w:sz w:val="24"/>
          <w:highlight w:val="none"/>
        </w:rPr>
      </w:r>
      <w:r>
        <w:rPr>
          <w:sz w:val="24"/>
          <w:highlight w:val="none"/>
        </w:rPr>
      </w:r>
      <w:r>
        <w:rPr>
          <w:sz w:val="24"/>
          <w:szCs w:val="24"/>
          <w:highlight w:val="none"/>
        </w:rPr>
      </w:r>
    </w:p>
    <w:p>
      <w:pPr>
        <w:pStyle w:val="1415"/>
        <w:jc w:val="right"/>
        <w:rPr>
          <w:sz w:val="24"/>
          <w:szCs w:val="24"/>
          <w:highlight w:val="none"/>
        </w:rPr>
        <w:outlineLvl w:val="1"/>
      </w:pPr>
      <w:r>
        <w:rPr>
          <w:sz w:val="24"/>
        </w:rPr>
        <w:t xml:space="preserve">Приложение N 7</w:t>
      </w:r>
      <w:r>
        <w:rPr>
          <w:sz w:val="24"/>
          <w:szCs w:val="24"/>
          <w:highlight w:val="none"/>
        </w:rPr>
      </w:r>
    </w:p>
    <w:p>
      <w:pPr>
        <w:pStyle w:val="1415"/>
        <w:jc w:val="right"/>
      </w:pPr>
      <w:r>
        <w:rPr>
          <w:sz w:val="24"/>
        </w:rPr>
        <w:t xml:space="preserve">к Порядку</w:t>
      </w:r>
      <w:r/>
    </w:p>
    <w:p>
      <w:pPr>
        <w:pStyle w:val="1415"/>
        <w:jc w:val="right"/>
      </w:pPr>
      <w:r>
        <w:rPr>
          <w:sz w:val="24"/>
        </w:rPr>
        <w:t xml:space="preserve">предоставления регионального</w:t>
      </w:r>
      <w:r/>
    </w:p>
    <w:p>
      <w:pPr>
        <w:pStyle w:val="1415"/>
        <w:jc w:val="right"/>
      </w:pPr>
      <w:r>
        <w:rPr>
          <w:sz w:val="24"/>
        </w:rPr>
        <w:t xml:space="preserve">(семейного) капитала</w:t>
      </w:r>
      <w:r/>
    </w:p>
    <w:p>
      <w:pPr>
        <w:pStyle w:val="1415"/>
        <w:jc w:val="right"/>
      </w:pPr>
      <w:r>
        <w:rPr>
          <w:sz w:val="24"/>
        </w:rPr>
        <w:t xml:space="preserve">на улучшение жилищных условий</w:t>
      </w:r>
      <w:r/>
    </w:p>
    <w:p>
      <w:pPr>
        <w:pStyle w:val="1415"/>
        <w:jc w:val="right"/>
      </w:pPr>
      <w:r>
        <w:rPr>
          <w:sz w:val="24"/>
        </w:rPr>
        <w:t xml:space="preserve">семьям, у которых начиная</w:t>
      </w:r>
      <w:r/>
    </w:p>
    <w:p>
      <w:pPr>
        <w:pStyle w:val="1415"/>
        <w:jc w:val="right"/>
      </w:pPr>
      <w:r>
        <w:rPr>
          <w:sz w:val="24"/>
        </w:rPr>
        <w:t xml:space="preserve">с 1 июня 2026 года родился</w:t>
      </w:r>
      <w:r/>
    </w:p>
    <w:p>
      <w:pPr>
        <w:pStyle w:val="1415"/>
        <w:jc w:val="right"/>
      </w:pPr>
      <w:r>
        <w:rPr>
          <w:sz w:val="24"/>
        </w:rPr>
        <w:t xml:space="preserve">второй ребенок</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1415"/>
              <w:jc w:val="center"/>
            </w:pPr>
            <w:r>
              <w:rPr>
                <w:color w:val="392c69"/>
                <w:sz w:val="24"/>
              </w:rPr>
              <w:t xml:space="preserve">Список изменяющих документов</w:t>
            </w:r>
            <w:r/>
          </w:p>
          <w:p>
            <w:pPr>
              <w:pStyle w:val="1415"/>
              <w:jc w:val="center"/>
            </w:pPr>
            <w:r>
              <w:rPr>
                <w:color w:val="392c69"/>
                <w:sz w:val="24"/>
              </w:rPr>
              <w:t xml:space="preserve">(введен </w:t>
            </w:r>
            <w:hyperlink r:id="rId66" w:tooltip="Постановление Правительства Пензенской обл. от 20.05.2026 N 379-пП &quot;О внесении изменений в Порядок предоставления регионального (семейного) капитала на улучшение жилищных условий семьям, у которых начиная с 1 июня 2026 года родился второй ребенок, утвержденный постановлением Правительства Пензенской области от 29.08.2025 N 742-пП (с последующими изменениями)&quot; {КонсультантПлюс}" w:history="1">
              <w:r>
                <w:rPr>
                  <w:color w:val="0000ff"/>
                  <w:sz w:val="24"/>
                </w:rPr>
                <w:t xml:space="preserve">Постановлением</w:t>
              </w:r>
            </w:hyperlink>
            <w:r>
              <w:rPr>
                <w:color w:val="392c69"/>
                <w:sz w:val="24"/>
              </w:rPr>
              <w:t xml:space="preserve"> Правительства Пензенской обл.</w:t>
            </w:r>
            <w:r/>
          </w:p>
          <w:p>
            <w:pPr>
              <w:pStyle w:val="1415"/>
              <w:jc w:val="center"/>
            </w:pPr>
            <w:r>
              <w:rPr>
                <w:color w:val="392c69"/>
                <w:sz w:val="24"/>
              </w:rPr>
              <w:t xml:space="preserve">от 20.05.2026 N 379-пП)</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1415"/>
        <w:jc w:val="both"/>
      </w:pPr>
      <w:r>
        <w:rPr>
          <w:sz w:val="24"/>
        </w:rPr>
      </w:r>
      <w:r/>
    </w:p>
    <w:p>
      <w:pPr>
        <w:pStyle w:val="1415"/>
        <w:jc w:val="center"/>
      </w:pPr>
      <w:r/>
      <w:bookmarkStart w:id="1079" w:name="P1079"/>
      <w:r/>
      <w:bookmarkEnd w:id="1079"/>
      <w:r>
        <w:rPr>
          <w:sz w:val="24"/>
        </w:rPr>
        <w:t xml:space="preserve">ФОРМА</w:t>
      </w:r>
      <w:r/>
    </w:p>
    <w:p>
      <w:pPr>
        <w:pStyle w:val="1415"/>
        <w:jc w:val="center"/>
      </w:pPr>
      <w:r>
        <w:rPr>
          <w:sz w:val="24"/>
        </w:rPr>
        <w:t xml:space="preserve">журнала учета заявлений об использовании регионального</w:t>
      </w:r>
      <w:r/>
    </w:p>
    <w:p>
      <w:pPr>
        <w:pStyle w:val="1415"/>
        <w:jc w:val="center"/>
      </w:pPr>
      <w:r>
        <w:rPr>
          <w:sz w:val="24"/>
        </w:rPr>
        <w:t xml:space="preserve">(семейного) капитала для оплаты работ по строительству</w:t>
      </w:r>
      <w:r/>
    </w:p>
    <w:p>
      <w:pPr>
        <w:pStyle w:val="1415"/>
        <w:jc w:val="center"/>
      </w:pPr>
      <w:r>
        <w:rPr>
          <w:sz w:val="24"/>
        </w:rPr>
        <w:t xml:space="preserve">объекта индивидуального жилищного строительства на земельном</w:t>
      </w:r>
      <w:r/>
    </w:p>
    <w:p>
      <w:pPr>
        <w:pStyle w:val="1415"/>
        <w:jc w:val="center"/>
      </w:pPr>
      <w:r>
        <w:rPr>
          <w:sz w:val="24"/>
        </w:rPr>
        <w:t xml:space="preserve">участке по договору строительного подряда с юридическим</w:t>
      </w:r>
      <w:r/>
    </w:p>
    <w:p>
      <w:pPr>
        <w:pStyle w:val="1415"/>
        <w:jc w:val="center"/>
      </w:pPr>
      <w:r>
        <w:rPr>
          <w:sz w:val="24"/>
        </w:rPr>
        <w:t xml:space="preserve">лицом или индивидуальным предпринимателем с использованием</w:t>
      </w:r>
      <w:r/>
    </w:p>
    <w:p>
      <w:pPr>
        <w:pStyle w:val="1415"/>
        <w:jc w:val="center"/>
      </w:pPr>
      <w:r>
        <w:rPr>
          <w:sz w:val="24"/>
        </w:rPr>
        <w:t xml:space="preserve">счета эскроу с целью получения права на внеочередное</w:t>
      </w:r>
      <w:r/>
    </w:p>
    <w:p>
      <w:pPr>
        <w:pStyle w:val="1415"/>
        <w:jc w:val="center"/>
      </w:pPr>
      <w:r>
        <w:rPr>
          <w:sz w:val="24"/>
        </w:rPr>
        <w:t xml:space="preserve">предоставление земельного участка для индивидуального</w:t>
      </w:r>
      <w:r/>
    </w:p>
    <w:p>
      <w:pPr>
        <w:pStyle w:val="1415"/>
        <w:jc w:val="center"/>
      </w:pPr>
      <w:r>
        <w:rPr>
          <w:sz w:val="24"/>
        </w:rPr>
        <w:t xml:space="preserve">жилищного строительства</w:t>
      </w:r>
      <w:r/>
    </w:p>
    <w:p>
      <w:pPr>
        <w:pStyle w:val="1415"/>
        <w:jc w:val="both"/>
      </w:pPr>
      <w:r>
        <w:rPr>
          <w:sz w:val="24"/>
        </w:rPr>
      </w:r>
      <w:r/>
    </w:p>
    <w:p>
      <w:pPr>
        <w:sectPr>
          <w:headerReference w:type="default" r:id="rId18"/>
          <w:headerReference w:type="first" r:id="rId19"/>
          <w:footerReference w:type="default" r:id="rId32"/>
          <w:footerReference w:type="first" r:id="rId33"/>
          <w:footnotePr/>
          <w:endnotePr/>
          <w:type w:val="nextPage"/>
          <w:pgSz w:w="11906" w:h="16838" w:orient="portrait"/>
          <w:pgMar w:top="1440" w:right="566" w:bottom="1440" w:left="1133" w:header="0" w:footer="0" w:gutter="0"/>
          <w:cols w:num="1" w:sep="0" w:space="1701" w:equalWidth="1"/>
          <w:docGrid w:linePitch="360"/>
          <w:titlePg/>
        </w:sectPr>
      </w:pPr>
      <w:r/>
      <w:r/>
    </w:p>
    <w:tbl>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62" w:type="dxa"/>
          <w:top w:w="102" w:type="dxa"/>
          <w:right w:w="62" w:type="dxa"/>
          <w:bottom w:w="102" w:type="dxa"/>
        </w:tblCellMar>
        <w:tblLook w:val="04A0" w:firstRow="1" w:lastRow="0" w:firstColumn="1" w:lastColumn="0" w:noHBand="0" w:noVBand="1"/>
      </w:tblPr>
      <w:tblGrid>
        <w:gridCol w:w="737"/>
        <w:gridCol w:w="1549"/>
        <w:gridCol w:w="1020"/>
        <w:gridCol w:w="1247"/>
        <w:gridCol w:w="1135"/>
        <w:gridCol w:w="1871"/>
        <w:gridCol w:w="2608"/>
        <w:gridCol w:w="1126"/>
      </w:tblGrid>
      <w:tr>
        <w:tblPrEx/>
        <w:trPr/>
        <w:tc>
          <w:tcPr>
            <w:tcW w:w="737" w:type="dxa"/>
            <w:vMerge w:val="restart"/>
            <w:textDirection w:val="lrTb"/>
            <w:noWrap w:val="false"/>
          </w:tcPr>
          <w:p>
            <w:pPr>
              <w:pStyle w:val="1415"/>
              <w:jc w:val="center"/>
            </w:pPr>
            <w:r>
              <w:rPr>
                <w:sz w:val="24"/>
              </w:rPr>
              <w:t xml:space="preserve">N</w:t>
            </w:r>
            <w:r/>
          </w:p>
          <w:p>
            <w:pPr>
              <w:pStyle w:val="1415"/>
              <w:jc w:val="center"/>
            </w:pPr>
            <w:r>
              <w:rPr>
                <w:sz w:val="24"/>
              </w:rPr>
              <w:t xml:space="preserve">п/п</w:t>
            </w:r>
            <w:r/>
          </w:p>
        </w:tc>
        <w:tc>
          <w:tcPr>
            <w:tcW w:w="1549" w:type="dxa"/>
            <w:vMerge w:val="restart"/>
            <w:textDirection w:val="lrTb"/>
            <w:noWrap w:val="false"/>
          </w:tcPr>
          <w:p>
            <w:pPr>
              <w:pStyle w:val="1415"/>
              <w:jc w:val="center"/>
            </w:pPr>
            <w:r>
              <w:rPr>
                <w:sz w:val="24"/>
              </w:rPr>
              <w:t xml:space="preserve">Фамилия, имя, отчество (последнее при наличии) гражданина</w:t>
            </w:r>
            <w:r/>
          </w:p>
        </w:tc>
        <w:tc>
          <w:tcPr>
            <w:gridSpan w:val="2"/>
            <w:tcW w:w="2267" w:type="dxa"/>
            <w:textDirection w:val="lrTb"/>
            <w:noWrap w:val="false"/>
          </w:tcPr>
          <w:p>
            <w:pPr>
              <w:pStyle w:val="1415"/>
              <w:jc w:val="center"/>
            </w:pPr>
            <w:r>
              <w:rPr>
                <w:sz w:val="24"/>
              </w:rPr>
              <w:t xml:space="preserve">Документ, удостоверяющий личность</w:t>
            </w:r>
            <w:r/>
          </w:p>
        </w:tc>
        <w:tc>
          <w:tcPr>
            <w:tcW w:w="1135" w:type="dxa"/>
            <w:vMerge w:val="restart"/>
            <w:textDirection w:val="lrTb"/>
            <w:noWrap w:val="false"/>
          </w:tcPr>
          <w:p>
            <w:pPr>
              <w:pStyle w:val="1415"/>
              <w:jc w:val="center"/>
            </w:pPr>
            <w:r>
              <w:rPr>
                <w:sz w:val="24"/>
              </w:rPr>
              <w:t xml:space="preserve">Адрес регистрации</w:t>
            </w:r>
            <w:r/>
          </w:p>
        </w:tc>
        <w:tc>
          <w:tcPr>
            <w:tcW w:w="1871" w:type="dxa"/>
            <w:vMerge w:val="restart"/>
            <w:textDirection w:val="lrTb"/>
            <w:noWrap w:val="false"/>
          </w:tcPr>
          <w:p>
            <w:pPr>
              <w:pStyle w:val="1415"/>
              <w:jc w:val="center"/>
            </w:pPr>
            <w:r>
              <w:rPr>
                <w:sz w:val="24"/>
              </w:rPr>
              <w:t xml:space="preserve">Решение Министерства о включении в список получателей регионального (семейного) капитала (реквизиты)</w:t>
            </w:r>
            <w:r/>
          </w:p>
        </w:tc>
        <w:tc>
          <w:tcPr>
            <w:tcW w:w="2608" w:type="dxa"/>
            <w:vMerge w:val="restart"/>
            <w:textDirection w:val="lrTb"/>
            <w:noWrap w:val="false"/>
          </w:tcPr>
          <w:p>
            <w:pPr>
              <w:pStyle w:val="1415"/>
              <w:jc w:val="center"/>
            </w:pPr>
            <w:r>
              <w:rPr>
                <w:sz w:val="24"/>
              </w:rPr>
              <w:t xml:space="preserve">Дата приема заявления об использовании регионального (семейного) капитала для оплаты работ по строительству объекта индивидуального жилищного строительства на</w:t>
            </w:r>
            <w:r>
              <w:rPr>
                <w:sz w:val="24"/>
              </w:rPr>
              <w:t xml:space="preserve"> земельном участке по договору строительного подряда с юридическим лицом или индивидуальным предпринимателем с использованием счета эскроу с целью получения права на внеочередное предоставление земельного участка для индивидуального жилищного строительства</w:t>
            </w:r>
            <w:r/>
          </w:p>
        </w:tc>
        <w:tc>
          <w:tcPr>
            <w:tcW w:w="1126" w:type="dxa"/>
            <w:vMerge w:val="restart"/>
            <w:textDirection w:val="lrTb"/>
            <w:noWrap w:val="false"/>
          </w:tcPr>
          <w:p>
            <w:pPr>
              <w:pStyle w:val="1415"/>
              <w:jc w:val="center"/>
            </w:pPr>
            <w:r>
              <w:rPr>
                <w:sz w:val="24"/>
              </w:rPr>
              <w:t xml:space="preserve">Примечание</w:t>
            </w:r>
            <w:r/>
          </w:p>
        </w:tc>
      </w:tr>
      <w:tr>
        <w:tblPrEx/>
        <w:trPr/>
        <w:tc>
          <w:tcPr>
            <w:vMerge w:val="continue"/>
            <w:textDirection w:val="lrTb"/>
            <w:noWrap w:val="false"/>
          </w:tcPr>
          <w:p>
            <w:r/>
            <w:r/>
          </w:p>
        </w:tc>
        <w:tc>
          <w:tcPr>
            <w:vMerge w:val="continue"/>
            <w:textDirection w:val="lrTb"/>
            <w:noWrap w:val="false"/>
          </w:tcPr>
          <w:p>
            <w:r/>
            <w:r/>
          </w:p>
        </w:tc>
        <w:tc>
          <w:tcPr>
            <w:tcW w:w="1020" w:type="dxa"/>
            <w:textDirection w:val="lrTb"/>
            <w:noWrap w:val="false"/>
          </w:tcPr>
          <w:p>
            <w:pPr>
              <w:pStyle w:val="1415"/>
              <w:jc w:val="center"/>
            </w:pPr>
            <w:r>
              <w:rPr>
                <w:sz w:val="24"/>
              </w:rPr>
              <w:t xml:space="preserve">серия, номер</w:t>
            </w:r>
            <w:r/>
          </w:p>
        </w:tc>
        <w:tc>
          <w:tcPr>
            <w:tcW w:w="1247" w:type="dxa"/>
            <w:textDirection w:val="lrTb"/>
            <w:noWrap w:val="false"/>
          </w:tcPr>
          <w:p>
            <w:pPr>
              <w:pStyle w:val="1415"/>
              <w:jc w:val="center"/>
            </w:pPr>
            <w:r>
              <w:rPr>
                <w:sz w:val="24"/>
              </w:rPr>
              <w:t xml:space="preserve">когда, кем выдан</w:t>
            </w:r>
            <w:r/>
          </w:p>
        </w:tc>
        <w:tc>
          <w:tcPr>
            <w:vMerge w:val="continue"/>
            <w:textDirection w:val="lrTb"/>
            <w:noWrap w:val="false"/>
          </w:tcPr>
          <w:p>
            <w:r/>
            <w:r/>
          </w:p>
        </w:tc>
        <w:tc>
          <w:tcPr>
            <w:vMerge w:val="continue"/>
            <w:textDirection w:val="lrTb"/>
            <w:noWrap w:val="false"/>
          </w:tcPr>
          <w:p>
            <w:r/>
            <w:r/>
          </w:p>
        </w:tc>
        <w:tc>
          <w:tcPr>
            <w:vMerge w:val="continue"/>
            <w:textDirection w:val="lrTb"/>
            <w:noWrap w:val="false"/>
          </w:tcPr>
          <w:p>
            <w:r/>
            <w:r/>
          </w:p>
        </w:tc>
        <w:tc>
          <w:tcPr>
            <w:vMerge w:val="continue"/>
            <w:textDirection w:val="lrTb"/>
            <w:noWrap w:val="false"/>
          </w:tcPr>
          <w:p>
            <w:r/>
            <w:r/>
          </w:p>
        </w:tc>
      </w:tr>
      <w:tr>
        <w:tblPrEx/>
        <w:trPr/>
        <w:tc>
          <w:tcPr>
            <w:tcW w:w="737" w:type="dxa"/>
            <w:textDirection w:val="lrTb"/>
            <w:noWrap w:val="false"/>
          </w:tcPr>
          <w:p>
            <w:pPr>
              <w:pStyle w:val="1415"/>
              <w:jc w:val="center"/>
            </w:pPr>
            <w:r>
              <w:rPr>
                <w:sz w:val="24"/>
              </w:rPr>
              <w:t xml:space="preserve">1</w:t>
            </w:r>
            <w:r/>
          </w:p>
        </w:tc>
        <w:tc>
          <w:tcPr>
            <w:tcW w:w="1549" w:type="dxa"/>
            <w:textDirection w:val="lrTb"/>
            <w:noWrap w:val="false"/>
          </w:tcPr>
          <w:p>
            <w:pPr>
              <w:pStyle w:val="1415"/>
              <w:jc w:val="center"/>
            </w:pPr>
            <w:r>
              <w:rPr>
                <w:sz w:val="24"/>
              </w:rPr>
              <w:t xml:space="preserve">2</w:t>
            </w:r>
            <w:r/>
          </w:p>
        </w:tc>
        <w:tc>
          <w:tcPr>
            <w:tcW w:w="1020" w:type="dxa"/>
            <w:textDirection w:val="lrTb"/>
            <w:noWrap w:val="false"/>
          </w:tcPr>
          <w:p>
            <w:pPr>
              <w:pStyle w:val="1415"/>
              <w:jc w:val="center"/>
            </w:pPr>
            <w:r>
              <w:rPr>
                <w:sz w:val="24"/>
              </w:rPr>
              <w:t xml:space="preserve">3</w:t>
            </w:r>
            <w:r/>
          </w:p>
        </w:tc>
        <w:tc>
          <w:tcPr>
            <w:tcW w:w="1247" w:type="dxa"/>
            <w:textDirection w:val="lrTb"/>
            <w:noWrap w:val="false"/>
          </w:tcPr>
          <w:p>
            <w:pPr>
              <w:pStyle w:val="1415"/>
              <w:jc w:val="center"/>
            </w:pPr>
            <w:r>
              <w:rPr>
                <w:sz w:val="24"/>
              </w:rPr>
              <w:t xml:space="preserve">4</w:t>
            </w:r>
            <w:r/>
          </w:p>
        </w:tc>
        <w:tc>
          <w:tcPr>
            <w:tcW w:w="1135" w:type="dxa"/>
            <w:textDirection w:val="lrTb"/>
            <w:noWrap w:val="false"/>
          </w:tcPr>
          <w:p>
            <w:pPr>
              <w:pStyle w:val="1415"/>
              <w:jc w:val="center"/>
            </w:pPr>
            <w:r>
              <w:rPr>
                <w:sz w:val="24"/>
              </w:rPr>
              <w:t xml:space="preserve">5</w:t>
            </w:r>
            <w:r/>
          </w:p>
        </w:tc>
        <w:tc>
          <w:tcPr>
            <w:tcW w:w="1871" w:type="dxa"/>
            <w:textDirection w:val="lrTb"/>
            <w:noWrap w:val="false"/>
          </w:tcPr>
          <w:p>
            <w:pPr>
              <w:pStyle w:val="1415"/>
              <w:jc w:val="center"/>
            </w:pPr>
            <w:r>
              <w:rPr>
                <w:sz w:val="24"/>
              </w:rPr>
              <w:t xml:space="preserve">6</w:t>
            </w:r>
            <w:r/>
          </w:p>
        </w:tc>
        <w:tc>
          <w:tcPr>
            <w:tcW w:w="2608" w:type="dxa"/>
            <w:textDirection w:val="lrTb"/>
            <w:noWrap w:val="false"/>
          </w:tcPr>
          <w:p>
            <w:pPr>
              <w:pStyle w:val="1415"/>
              <w:jc w:val="center"/>
            </w:pPr>
            <w:r>
              <w:rPr>
                <w:sz w:val="24"/>
              </w:rPr>
              <w:t xml:space="preserve">7</w:t>
            </w:r>
            <w:r/>
          </w:p>
        </w:tc>
        <w:tc>
          <w:tcPr>
            <w:tcW w:w="1126" w:type="dxa"/>
            <w:textDirection w:val="lrTb"/>
            <w:noWrap w:val="false"/>
          </w:tcPr>
          <w:p>
            <w:pPr>
              <w:pStyle w:val="1415"/>
              <w:jc w:val="center"/>
            </w:pPr>
            <w:r>
              <w:rPr>
                <w:sz w:val="24"/>
              </w:rPr>
              <w:t xml:space="preserve">8</w:t>
            </w:r>
            <w:r/>
          </w:p>
        </w:tc>
      </w:tr>
      <w:tr>
        <w:tblPrEx/>
        <w:trPr/>
        <w:tc>
          <w:tcPr>
            <w:tcW w:w="737" w:type="dxa"/>
            <w:textDirection w:val="lrTb"/>
            <w:noWrap w:val="false"/>
          </w:tcPr>
          <w:p>
            <w:pPr>
              <w:pStyle w:val="1415"/>
            </w:pPr>
            <w:r>
              <w:rPr>
                <w:sz w:val="24"/>
              </w:rPr>
            </w:r>
            <w:r/>
          </w:p>
        </w:tc>
        <w:tc>
          <w:tcPr>
            <w:tcW w:w="1549" w:type="dxa"/>
            <w:textDirection w:val="lrTb"/>
            <w:noWrap w:val="false"/>
          </w:tcPr>
          <w:p>
            <w:pPr>
              <w:pStyle w:val="1415"/>
            </w:pPr>
            <w:r>
              <w:rPr>
                <w:sz w:val="24"/>
              </w:rPr>
            </w:r>
            <w:r/>
          </w:p>
        </w:tc>
        <w:tc>
          <w:tcPr>
            <w:tcW w:w="1020" w:type="dxa"/>
            <w:textDirection w:val="lrTb"/>
            <w:noWrap w:val="false"/>
          </w:tcPr>
          <w:p>
            <w:pPr>
              <w:pStyle w:val="1415"/>
            </w:pPr>
            <w:r>
              <w:rPr>
                <w:sz w:val="24"/>
              </w:rPr>
            </w:r>
            <w:r/>
          </w:p>
        </w:tc>
        <w:tc>
          <w:tcPr>
            <w:tcW w:w="1247" w:type="dxa"/>
            <w:textDirection w:val="lrTb"/>
            <w:noWrap w:val="false"/>
          </w:tcPr>
          <w:p>
            <w:pPr>
              <w:pStyle w:val="1415"/>
            </w:pPr>
            <w:r>
              <w:rPr>
                <w:sz w:val="24"/>
              </w:rPr>
            </w:r>
            <w:r/>
          </w:p>
        </w:tc>
        <w:tc>
          <w:tcPr>
            <w:tcW w:w="1135" w:type="dxa"/>
            <w:textDirection w:val="lrTb"/>
            <w:noWrap w:val="false"/>
          </w:tcPr>
          <w:p>
            <w:pPr>
              <w:pStyle w:val="1415"/>
            </w:pPr>
            <w:r>
              <w:rPr>
                <w:sz w:val="24"/>
              </w:rPr>
            </w:r>
            <w:r/>
          </w:p>
        </w:tc>
        <w:tc>
          <w:tcPr>
            <w:tcW w:w="1871" w:type="dxa"/>
            <w:textDirection w:val="lrTb"/>
            <w:noWrap w:val="false"/>
          </w:tcPr>
          <w:p>
            <w:pPr>
              <w:pStyle w:val="1415"/>
            </w:pPr>
            <w:r>
              <w:rPr>
                <w:sz w:val="24"/>
              </w:rPr>
            </w:r>
            <w:r/>
          </w:p>
        </w:tc>
        <w:tc>
          <w:tcPr>
            <w:tcW w:w="2608" w:type="dxa"/>
            <w:textDirection w:val="lrTb"/>
            <w:noWrap w:val="false"/>
          </w:tcPr>
          <w:p>
            <w:pPr>
              <w:pStyle w:val="1415"/>
            </w:pPr>
            <w:r>
              <w:rPr>
                <w:sz w:val="24"/>
              </w:rPr>
            </w:r>
            <w:r/>
          </w:p>
        </w:tc>
        <w:tc>
          <w:tcPr>
            <w:tcW w:w="1126" w:type="dxa"/>
            <w:textDirection w:val="lrTb"/>
            <w:noWrap w:val="false"/>
          </w:tcPr>
          <w:p>
            <w:pPr>
              <w:pStyle w:val="1415"/>
            </w:pPr>
            <w:r>
              <w:rPr>
                <w:sz w:val="24"/>
              </w:rPr>
            </w:r>
            <w:r/>
          </w:p>
        </w:tc>
      </w:tr>
      <w:tr>
        <w:tblPrEx/>
        <w:trPr/>
        <w:tc>
          <w:tcPr>
            <w:tcW w:w="737" w:type="dxa"/>
            <w:textDirection w:val="lrTb"/>
            <w:noWrap w:val="false"/>
          </w:tcPr>
          <w:p>
            <w:pPr>
              <w:pStyle w:val="1415"/>
            </w:pPr>
            <w:r>
              <w:rPr>
                <w:sz w:val="24"/>
              </w:rPr>
            </w:r>
            <w:r/>
          </w:p>
        </w:tc>
        <w:tc>
          <w:tcPr>
            <w:tcW w:w="1549" w:type="dxa"/>
            <w:textDirection w:val="lrTb"/>
            <w:noWrap w:val="false"/>
          </w:tcPr>
          <w:p>
            <w:pPr>
              <w:pStyle w:val="1415"/>
            </w:pPr>
            <w:r>
              <w:rPr>
                <w:sz w:val="24"/>
              </w:rPr>
            </w:r>
            <w:r/>
          </w:p>
        </w:tc>
        <w:tc>
          <w:tcPr>
            <w:tcW w:w="1020" w:type="dxa"/>
            <w:textDirection w:val="lrTb"/>
            <w:noWrap w:val="false"/>
          </w:tcPr>
          <w:p>
            <w:pPr>
              <w:pStyle w:val="1415"/>
            </w:pPr>
            <w:r>
              <w:rPr>
                <w:sz w:val="24"/>
              </w:rPr>
            </w:r>
            <w:r/>
          </w:p>
        </w:tc>
        <w:tc>
          <w:tcPr>
            <w:tcW w:w="1247" w:type="dxa"/>
            <w:textDirection w:val="lrTb"/>
            <w:noWrap w:val="false"/>
          </w:tcPr>
          <w:p>
            <w:pPr>
              <w:pStyle w:val="1415"/>
            </w:pPr>
            <w:r>
              <w:rPr>
                <w:sz w:val="24"/>
              </w:rPr>
            </w:r>
            <w:r/>
          </w:p>
        </w:tc>
        <w:tc>
          <w:tcPr>
            <w:tcW w:w="1135" w:type="dxa"/>
            <w:textDirection w:val="lrTb"/>
            <w:noWrap w:val="false"/>
          </w:tcPr>
          <w:p>
            <w:pPr>
              <w:pStyle w:val="1415"/>
            </w:pPr>
            <w:r>
              <w:rPr>
                <w:sz w:val="24"/>
              </w:rPr>
            </w:r>
            <w:r/>
          </w:p>
        </w:tc>
        <w:tc>
          <w:tcPr>
            <w:tcW w:w="1871" w:type="dxa"/>
            <w:textDirection w:val="lrTb"/>
            <w:noWrap w:val="false"/>
          </w:tcPr>
          <w:p>
            <w:pPr>
              <w:pStyle w:val="1415"/>
            </w:pPr>
            <w:r>
              <w:rPr>
                <w:sz w:val="24"/>
              </w:rPr>
            </w:r>
            <w:r/>
          </w:p>
        </w:tc>
        <w:tc>
          <w:tcPr>
            <w:tcW w:w="2608" w:type="dxa"/>
            <w:textDirection w:val="lrTb"/>
            <w:noWrap w:val="false"/>
          </w:tcPr>
          <w:p>
            <w:pPr>
              <w:pStyle w:val="1415"/>
            </w:pPr>
            <w:r>
              <w:rPr>
                <w:sz w:val="24"/>
              </w:rPr>
            </w:r>
            <w:r/>
          </w:p>
        </w:tc>
        <w:tc>
          <w:tcPr>
            <w:tcW w:w="1126" w:type="dxa"/>
            <w:textDirection w:val="lrTb"/>
            <w:noWrap w:val="false"/>
          </w:tcPr>
          <w:p>
            <w:pPr>
              <w:pStyle w:val="1415"/>
            </w:pPr>
            <w:r>
              <w:rPr>
                <w:sz w:val="24"/>
              </w:rPr>
            </w:r>
            <w:r/>
          </w:p>
        </w:tc>
      </w:tr>
      <w:tr>
        <w:tblPrEx/>
        <w:trPr/>
        <w:tc>
          <w:tcPr>
            <w:tcW w:w="737" w:type="dxa"/>
            <w:textDirection w:val="lrTb"/>
            <w:noWrap w:val="false"/>
          </w:tcPr>
          <w:p>
            <w:pPr>
              <w:pStyle w:val="1415"/>
            </w:pPr>
            <w:r>
              <w:rPr>
                <w:sz w:val="24"/>
              </w:rPr>
            </w:r>
            <w:r/>
          </w:p>
        </w:tc>
        <w:tc>
          <w:tcPr>
            <w:tcW w:w="1549" w:type="dxa"/>
            <w:textDirection w:val="lrTb"/>
            <w:noWrap w:val="false"/>
          </w:tcPr>
          <w:p>
            <w:pPr>
              <w:pStyle w:val="1415"/>
            </w:pPr>
            <w:r>
              <w:rPr>
                <w:sz w:val="24"/>
              </w:rPr>
            </w:r>
            <w:r/>
          </w:p>
        </w:tc>
        <w:tc>
          <w:tcPr>
            <w:tcW w:w="1020" w:type="dxa"/>
            <w:textDirection w:val="lrTb"/>
            <w:noWrap w:val="false"/>
          </w:tcPr>
          <w:p>
            <w:pPr>
              <w:pStyle w:val="1415"/>
            </w:pPr>
            <w:r>
              <w:rPr>
                <w:sz w:val="24"/>
              </w:rPr>
            </w:r>
            <w:r/>
          </w:p>
        </w:tc>
        <w:tc>
          <w:tcPr>
            <w:tcW w:w="1247" w:type="dxa"/>
            <w:textDirection w:val="lrTb"/>
            <w:noWrap w:val="false"/>
          </w:tcPr>
          <w:p>
            <w:pPr>
              <w:pStyle w:val="1415"/>
            </w:pPr>
            <w:r>
              <w:rPr>
                <w:sz w:val="24"/>
              </w:rPr>
            </w:r>
            <w:r/>
          </w:p>
        </w:tc>
        <w:tc>
          <w:tcPr>
            <w:tcW w:w="1135" w:type="dxa"/>
            <w:textDirection w:val="lrTb"/>
            <w:noWrap w:val="false"/>
          </w:tcPr>
          <w:p>
            <w:pPr>
              <w:pStyle w:val="1415"/>
            </w:pPr>
            <w:r>
              <w:rPr>
                <w:sz w:val="24"/>
              </w:rPr>
            </w:r>
            <w:r/>
          </w:p>
        </w:tc>
        <w:tc>
          <w:tcPr>
            <w:tcW w:w="1871" w:type="dxa"/>
            <w:textDirection w:val="lrTb"/>
            <w:noWrap w:val="false"/>
          </w:tcPr>
          <w:p>
            <w:pPr>
              <w:pStyle w:val="1415"/>
            </w:pPr>
            <w:r>
              <w:rPr>
                <w:sz w:val="24"/>
              </w:rPr>
            </w:r>
            <w:r/>
          </w:p>
        </w:tc>
        <w:tc>
          <w:tcPr>
            <w:tcW w:w="2608" w:type="dxa"/>
            <w:textDirection w:val="lrTb"/>
            <w:noWrap w:val="false"/>
          </w:tcPr>
          <w:p>
            <w:pPr>
              <w:pStyle w:val="1415"/>
            </w:pPr>
            <w:r>
              <w:rPr>
                <w:sz w:val="24"/>
              </w:rPr>
            </w:r>
            <w:r/>
          </w:p>
        </w:tc>
        <w:tc>
          <w:tcPr>
            <w:tcW w:w="1126" w:type="dxa"/>
            <w:textDirection w:val="lrTb"/>
            <w:noWrap w:val="false"/>
          </w:tcPr>
          <w:p>
            <w:pPr>
              <w:pStyle w:val="1415"/>
            </w:pPr>
            <w:r>
              <w:rPr>
                <w:sz w:val="24"/>
              </w:rPr>
            </w:r>
            <w:r/>
          </w:p>
        </w:tc>
      </w:tr>
    </w:tbl>
    <w:p>
      <w:pPr>
        <w:pStyle w:val="1415"/>
        <w:jc w:val="both"/>
      </w:pPr>
      <w:r>
        <w:rPr>
          <w:sz w:val="24"/>
        </w:rPr>
      </w:r>
      <w:r/>
    </w:p>
    <w:p>
      <w:pPr>
        <w:pStyle w:val="1415"/>
        <w:jc w:val="both"/>
      </w:pPr>
      <w:r>
        <w:rPr>
          <w:sz w:val="24"/>
        </w:rPr>
      </w:r>
      <w:r/>
    </w:p>
    <w:p>
      <w:pPr>
        <w:pStyle w:val="1415"/>
        <w:jc w:val="both"/>
        <w:spacing w:before="100" w:after="100"/>
        <w:rPr>
          <w:sz w:val="2"/>
          <w:szCs w:val="2"/>
        </w:rPr>
        <w:pBdr>
          <w:bottom w:val="single" w:color="000000" w:sz="6" w:space="0"/>
        </w:pBdr>
      </w:pPr>
      <w:r>
        <w:rPr>
          <w:sz w:val="2"/>
          <w:szCs w:val="2"/>
        </w:rPr>
      </w:r>
      <w:r>
        <w:rPr>
          <w:sz w:val="2"/>
          <w:szCs w:val="2"/>
        </w:rPr>
      </w:r>
      <w:r>
        <w:rPr>
          <w:sz w:val="2"/>
          <w:szCs w:val="2"/>
        </w:rPr>
      </w:r>
    </w:p>
    <w:sectPr>
      <w:headerReference w:type="default" r:id="rId20"/>
      <w:headerReference w:type="first" r:id="rId21"/>
      <w:footerReference w:type="default" r:id="rId34"/>
      <w:footerReference w:type="first" r:id="rId35"/>
      <w:footnotePr/>
      <w:endnotePr/>
      <w:type w:val="nextPage"/>
      <w:pgSz w:w="16838" w:h="11906" w:orient="landscape"/>
      <w:pgMar w:top="1133" w:right="1440" w:bottom="566" w:left="1440" w:header="0" w:footer="0"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ourier New">
    <w:panose1 w:val="02070309020205020404"/>
  </w:font>
  <w:font w:name="Times New Roman">
    <w:panose1 w:val="02020603050405020304"/>
  </w:font>
  <w:font w:name="Arial">
    <w:panose1 w:val="020B0604020202020204"/>
  </w:font>
  <w:font w:name="Calibri">
    <w:panose1 w:val="020F050202020403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p>
    <w:r>
      <w:rPr>
        <w:sz w:val="2"/>
        <w:szCs w:val="2"/>
      </w:rPr>
      <w:t xml:space="preserve">1</w:t>
    </w:r>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p>
    <w:r>
      <w:rPr>
        <w:sz w:val="2"/>
        <w:szCs w:val="2"/>
      </w:rPr>
      <w:t xml:space="preserve">1</w:t>
    </w:r>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p>
    <w:r>
      <w:rPr>
        <w:sz w:val="2"/>
        <w:szCs w:val="2"/>
      </w:rPr>
      <w:t xml:space="preserve">1</w:t>
    </w:r>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p>
    <w:r>
      <w:rPr>
        <w:sz w:val="2"/>
        <w:szCs w:val="2"/>
      </w:rPr>
      <w:t xml:space="preserve">1</w:t>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blPrEx/>
      <w:trPr>
        <w:trHeight w:val="1170" w:hRule="exact"/>
      </w:trPr>
      <w:tc>
        <w:tcPr>
          <w:tcW w:w="1650" w:type="pct"/>
          <w:vAlign w:val="center"/>
          <w:textDirection w:val="lrTb"/>
          <w:noWrap w:val="false"/>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r/>
        </w:p>
      </w:tc>
      <w:tc>
        <w:tcPr>
          <w:tcW w:w="1700" w:type="pct"/>
          <w:vAlign w:val="center"/>
          <w:textDirection w:val="lrTb"/>
          <w:noWrap w:val="false"/>
        </w:tcPr>
        <w:p>
          <w:pPr>
            <w:jc w:val="center"/>
          </w:pPr>
          <w:r/>
          <w:hyperlink r:id="rId1" w:tooltip="https://www.consultant.ru" w:history="1">
            <w:r>
              <w:rPr>
                <w:rFonts w:ascii="Tahoma" w:hAnsi="Tahoma" w:cs="Tahoma"/>
                <w:b/>
                <w:color w:val="0000ff"/>
              </w:rPr>
              <w:t xml:space="preserve">www.consultant.ru</w:t>
            </w:r>
          </w:hyperlink>
          <w:r/>
          <w:r/>
        </w:p>
      </w:tc>
      <w:tc>
        <w:tcPr>
          <w:tcW w:w="1650" w:type="pct"/>
          <w:vAlign w:val="center"/>
          <w:textDirection w:val="lrTb"/>
          <w:noWrap w:val="false"/>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r/>
        </w:p>
      </w:tc>
    </w:tr>
  </w:tbl>
  <w:p>
    <w:r>
      <w:rPr>
        <w:sz w:val="2"/>
        <w:szCs w:val="2"/>
      </w:rPr>
      <w:t xml:space="preserve">1</w:t>
    </w:r>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p>
    <w:r>
      <w:rPr>
        <w:sz w:val="2"/>
        <w:szCs w:val="2"/>
      </w:rPr>
      <w:t xml:space="preserve">1</w:t>
    </w:r>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p>
    <w:r>
      <w:rPr>
        <w:sz w:val="2"/>
        <w:szCs w:val="2"/>
      </w:rPr>
      <w:t xml:space="preserve">1</w:t>
    </w:r>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p>
    <w:r>
      <w:rPr>
        <w:sz w:val="2"/>
        <w:szCs w:val="2"/>
      </w:rPr>
      <w:t xml:space="preserve">1</w:t>
    </w:r>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blPrEx/>
      <w:trPr>
        <w:trHeight w:val="1170" w:hRule="exact"/>
      </w:trPr>
      <w:tc>
        <w:tcPr>
          <w:tcW w:w="1650" w:type="pct"/>
          <w:vAlign w:val="center"/>
          <w:textDirection w:val="lrTb"/>
          <w:noWrap w:val="false"/>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r/>
        </w:p>
      </w:tc>
      <w:tc>
        <w:tcPr>
          <w:tcW w:w="1700" w:type="pct"/>
          <w:vAlign w:val="center"/>
          <w:textDirection w:val="lrTb"/>
          <w:noWrap w:val="false"/>
        </w:tcPr>
        <w:p>
          <w:pPr>
            <w:jc w:val="center"/>
          </w:pPr>
          <w:r/>
          <w:hyperlink r:id="rId1" w:tooltip="https://www.consultant.ru" w:history="1">
            <w:r>
              <w:rPr>
                <w:rFonts w:ascii="Tahoma" w:hAnsi="Tahoma" w:cs="Tahoma"/>
                <w:b/>
                <w:color w:val="0000ff"/>
              </w:rPr>
              <w:t xml:space="preserve">www.consultant.ru</w:t>
            </w:r>
          </w:hyperlink>
          <w:r/>
          <w:r/>
        </w:p>
      </w:tc>
      <w:tc>
        <w:tcPr>
          <w:tcW w:w="1650" w:type="pct"/>
          <w:vAlign w:val="center"/>
          <w:textDirection w:val="lrTb"/>
          <w:noWrap w:val="false"/>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r/>
        </w:p>
      </w:tc>
    </w:tr>
  </w:tbl>
  <w:p>
    <w:r>
      <w:rPr>
        <w:sz w:val="2"/>
        <w:szCs w:val="2"/>
      </w:rPr>
      <w:t xml:space="preserve">1</w: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p>
    <w:r/>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p>
    <w:r/>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p>
    <w:r/>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p>
    <w:r/>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p>
    <w:r/>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p>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p>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Look w:val="04A0" w:firstRow="1" w:lastRow="0" w:firstColumn="1" w:lastColumn="0" w:noHBand="0" w:noVBand="1"/>
    </w:tblPr>
    <w:tblGrid>
      <w:gridCol w:w="1"/>
      <w:gridCol w:w="1"/>
    </w:tblGrid>
    <w:tr>
      <w:tblPrEx/>
      <w:trPr>
        <w:trHeight w:val="1190" w:hRule="exact"/>
      </w:trPr>
      <w:tc>
        <w:tcPr>
          <w:tcW w:w="2700" w:type="pct"/>
          <w:vAlign w:val="center"/>
          <w:textDirection w:val="lrTb"/>
          <w:noWrap w:val="false"/>
        </w:tcPr>
        <w:p>
          <w:pPr>
            <w:rPr>
              <w:rFonts w:ascii="Tahoma" w:hAnsi="Tahoma" w:cs="Tahoma"/>
            </w:rPr>
          </w:pPr>
          <w:r>
            <w:rPr>
              <w:rFonts w:ascii="Tahoma" w:hAnsi="Tahoma" w:cs="Tahoma"/>
              <w:sz w:val="16"/>
              <w:szCs w:val="16"/>
            </w:rPr>
            <w:t xml:space="preserve">Постановление Правительства Пензенской обл. от 29.08.2025 N 742-пП</w:t>
            <w:br/>
            <w:t xml:space="preserve">(ред. от 20.05.2026)</w:t>
            <w:br/>
            <w:t xml:space="preserve">"Об установлении меры поддержки ...</w:t>
          </w:r>
          <w:r>
            <w:rPr>
              <w:rFonts w:ascii="Tahoma" w:hAnsi="Tahoma" w:cs="Tahoma"/>
            </w:rPr>
          </w:r>
          <w:r>
            <w:rPr>
              <w:rFonts w:ascii="Tahoma" w:hAnsi="Tahoma" w:cs="Tahoma"/>
            </w:rPr>
          </w:r>
        </w:p>
      </w:tc>
      <w:tc>
        <w:tcPr>
          <w:tcW w:w="2300" w:type="pct"/>
          <w:vAlign w:val="center"/>
          <w:textDirection w:val="lrTb"/>
          <w:noWrap w:val="false"/>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1">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27.05.2026</w:t>
          </w:r>
          <w:r>
            <w:rPr>
              <w:rFonts w:ascii="Tahoma" w:hAnsi="Tahoma" w:cs="Tahoma"/>
            </w:rPr>
          </w:r>
          <w:r>
            <w:rPr>
              <w:rFonts w:ascii="Tahoma" w:hAnsi="Tahoma" w:cs="Tahoma"/>
            </w:rPr>
          </w:r>
        </w:p>
      </w:tc>
    </w:tr>
  </w:tbl>
  <w:p>
    <w:pPr>
      <w:rPr>
        <w:sz w:val="2"/>
        <w:szCs w:val="2"/>
      </w:rPr>
      <w:pBdr>
        <w:bottom w:val="single" w:color="000000" w:sz="12" w:space="0"/>
      </w:pBdr>
    </w:pPr>
    <w:r>
      <w:rPr>
        <w:sz w:val="2"/>
        <w:szCs w:val="2"/>
      </w:rPr>
    </w:r>
    <w:r>
      <w:rPr>
        <w:sz w:val="2"/>
        <w:szCs w:val="2"/>
      </w:rPr>
    </w:r>
    <w:r>
      <w:rPr>
        <w:sz w:val="2"/>
        <w:szCs w:val="2"/>
      </w:rPr>
    </w:r>
  </w:p>
  <w:p>
    <w: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p>
    <w:r/>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p>
    <w:r/>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p>
    <w:r/>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p>
    <w:r/>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r>
      <w:rPr>
        <w:sz w:val="2"/>
        <w:szCs w:val="2"/>
      </w:rPr>
    </w:r>
  </w:p>
  <w:p>
    <w:r/>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Look w:val="04A0" w:firstRow="1" w:lastRow="0" w:firstColumn="1" w:lastColumn="0" w:noHBand="0" w:noVBand="1"/>
    </w:tblPr>
    <w:tblGrid>
      <w:gridCol w:w="1"/>
      <w:gridCol w:w="1"/>
    </w:tblGrid>
    <w:tr>
      <w:tblPrEx/>
      <w:trPr>
        <w:trHeight w:val="1190" w:hRule="exact"/>
      </w:trPr>
      <w:tc>
        <w:tcPr>
          <w:tcW w:w="2700" w:type="pct"/>
          <w:vAlign w:val="center"/>
          <w:textDirection w:val="lrTb"/>
          <w:noWrap w:val="false"/>
        </w:tcPr>
        <w:p>
          <w:pPr>
            <w:rPr>
              <w:rFonts w:ascii="Tahoma" w:hAnsi="Tahoma" w:cs="Tahoma"/>
            </w:rPr>
          </w:pPr>
          <w:r>
            <w:rPr>
              <w:rFonts w:ascii="Tahoma" w:hAnsi="Tahoma" w:cs="Tahoma"/>
              <w:sz w:val="16"/>
              <w:szCs w:val="16"/>
            </w:rPr>
            <w:t xml:space="preserve">Постановление Правительства Пензенской обл. от 29.08.2025 N 742-пП</w:t>
            <w:br/>
            <w:t xml:space="preserve">(ред. от 20.05.2026)</w:t>
            <w:br/>
            <w:t xml:space="preserve">"Об установлении меры поддержки ...</w:t>
          </w:r>
          <w:r>
            <w:rPr>
              <w:rFonts w:ascii="Tahoma" w:hAnsi="Tahoma" w:cs="Tahoma"/>
            </w:rPr>
          </w:r>
          <w:r>
            <w:rPr>
              <w:rFonts w:ascii="Tahoma" w:hAnsi="Tahoma" w:cs="Tahoma"/>
            </w:rPr>
          </w:r>
        </w:p>
      </w:tc>
      <w:tc>
        <w:tcPr>
          <w:tcW w:w="2300" w:type="pct"/>
          <w:vAlign w:val="center"/>
          <w:textDirection w:val="lrTb"/>
          <w:noWrap w:val="false"/>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1">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27.05.2026</w:t>
          </w:r>
          <w:r>
            <w:rPr>
              <w:rFonts w:ascii="Tahoma" w:hAnsi="Tahoma" w:cs="Tahoma"/>
            </w:rPr>
          </w:r>
          <w:r>
            <w:rPr>
              <w:rFonts w:ascii="Tahoma" w:hAnsi="Tahoma" w:cs="Tahoma"/>
            </w:rPr>
          </w:r>
        </w:p>
      </w:tc>
    </w:tr>
  </w:tbl>
  <w:p>
    <w:pPr>
      <w:rPr>
        <w:sz w:val="2"/>
        <w:szCs w:val="2"/>
      </w:rPr>
      <w:pBdr>
        <w:bottom w:val="single" w:color="000000" w:sz="12" w:space="0"/>
      </w:pBdr>
    </w:pPr>
    <w:r>
      <w:rPr>
        <w:sz w:val="2"/>
        <w:szCs w:val="2"/>
      </w:rPr>
    </w:r>
    <w:r>
      <w:rPr>
        <w:sz w:val="2"/>
        <w:szCs w:val="2"/>
      </w:rPr>
    </w:r>
    <w:r>
      <w:rPr>
        <w:sz w:val="2"/>
        <w:szCs w:val="2"/>
      </w:rPr>
    </w:r>
  </w:p>
  <w:p>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236">
    <w:name w:val="Normal"/>
    <w:qFormat/>
  </w:style>
  <w:style w:type="paragraph" w:styleId="1237">
    <w:name w:val="Heading 1"/>
    <w:basedOn w:val="1236"/>
    <w:next w:val="1236"/>
    <w:link w:val="1238"/>
    <w:uiPriority w:val="9"/>
    <w:qFormat/>
    <w:pPr>
      <w:keepLines/>
      <w:keepNext/>
      <w:spacing w:before="480" w:after="200"/>
      <w:outlineLvl w:val="0"/>
    </w:pPr>
    <w:rPr>
      <w:rFonts w:ascii="Arial" w:hAnsi="Arial" w:eastAsia="Arial" w:cs="Arial"/>
      <w:sz w:val="40"/>
      <w:szCs w:val="40"/>
    </w:rPr>
  </w:style>
  <w:style w:type="character" w:styleId="1238">
    <w:name w:val="Heading 1 Char"/>
    <w:link w:val="1237"/>
    <w:uiPriority w:val="9"/>
    <w:rPr>
      <w:rFonts w:ascii="Arial" w:hAnsi="Arial" w:eastAsia="Arial" w:cs="Arial"/>
      <w:sz w:val="40"/>
      <w:szCs w:val="40"/>
    </w:rPr>
  </w:style>
  <w:style w:type="paragraph" w:styleId="1239">
    <w:name w:val="Heading 2"/>
    <w:basedOn w:val="1236"/>
    <w:next w:val="1236"/>
    <w:link w:val="1240"/>
    <w:uiPriority w:val="9"/>
    <w:unhideWhenUsed/>
    <w:qFormat/>
    <w:pPr>
      <w:keepLines/>
      <w:keepNext/>
      <w:spacing w:before="360" w:after="200"/>
      <w:outlineLvl w:val="1"/>
    </w:pPr>
    <w:rPr>
      <w:rFonts w:ascii="Arial" w:hAnsi="Arial" w:eastAsia="Arial" w:cs="Arial"/>
      <w:sz w:val="34"/>
    </w:rPr>
  </w:style>
  <w:style w:type="character" w:styleId="1240">
    <w:name w:val="Heading 2 Char"/>
    <w:link w:val="1239"/>
    <w:uiPriority w:val="9"/>
    <w:rPr>
      <w:rFonts w:ascii="Arial" w:hAnsi="Arial" w:eastAsia="Arial" w:cs="Arial"/>
      <w:sz w:val="34"/>
    </w:rPr>
  </w:style>
  <w:style w:type="paragraph" w:styleId="1241">
    <w:name w:val="Heading 3"/>
    <w:basedOn w:val="1236"/>
    <w:next w:val="1236"/>
    <w:link w:val="1242"/>
    <w:uiPriority w:val="9"/>
    <w:unhideWhenUsed/>
    <w:qFormat/>
    <w:pPr>
      <w:keepLines/>
      <w:keepNext/>
      <w:spacing w:before="320" w:after="200"/>
      <w:outlineLvl w:val="2"/>
    </w:pPr>
    <w:rPr>
      <w:rFonts w:ascii="Arial" w:hAnsi="Arial" w:eastAsia="Arial" w:cs="Arial"/>
      <w:sz w:val="30"/>
      <w:szCs w:val="30"/>
    </w:rPr>
  </w:style>
  <w:style w:type="character" w:styleId="1242">
    <w:name w:val="Heading 3 Char"/>
    <w:link w:val="1241"/>
    <w:uiPriority w:val="9"/>
    <w:rPr>
      <w:rFonts w:ascii="Arial" w:hAnsi="Arial" w:eastAsia="Arial" w:cs="Arial"/>
      <w:sz w:val="30"/>
      <w:szCs w:val="30"/>
    </w:rPr>
  </w:style>
  <w:style w:type="paragraph" w:styleId="1243">
    <w:name w:val="Heading 4"/>
    <w:basedOn w:val="1236"/>
    <w:next w:val="1236"/>
    <w:link w:val="1244"/>
    <w:uiPriority w:val="9"/>
    <w:unhideWhenUsed/>
    <w:qFormat/>
    <w:pPr>
      <w:keepLines/>
      <w:keepNext/>
      <w:spacing w:before="320" w:after="200"/>
      <w:outlineLvl w:val="3"/>
    </w:pPr>
    <w:rPr>
      <w:rFonts w:ascii="Arial" w:hAnsi="Arial" w:eastAsia="Arial" w:cs="Arial"/>
      <w:b/>
      <w:bCs/>
      <w:sz w:val="26"/>
      <w:szCs w:val="26"/>
    </w:rPr>
  </w:style>
  <w:style w:type="character" w:styleId="1244">
    <w:name w:val="Heading 4 Char"/>
    <w:link w:val="1243"/>
    <w:uiPriority w:val="9"/>
    <w:rPr>
      <w:rFonts w:ascii="Arial" w:hAnsi="Arial" w:eastAsia="Arial" w:cs="Arial"/>
      <w:b/>
      <w:bCs/>
      <w:sz w:val="26"/>
      <w:szCs w:val="26"/>
    </w:rPr>
  </w:style>
  <w:style w:type="paragraph" w:styleId="1245">
    <w:name w:val="Heading 5"/>
    <w:basedOn w:val="1236"/>
    <w:next w:val="1236"/>
    <w:link w:val="1246"/>
    <w:uiPriority w:val="9"/>
    <w:unhideWhenUsed/>
    <w:qFormat/>
    <w:pPr>
      <w:keepLines/>
      <w:keepNext/>
      <w:spacing w:before="320" w:after="200"/>
      <w:outlineLvl w:val="4"/>
    </w:pPr>
    <w:rPr>
      <w:rFonts w:ascii="Arial" w:hAnsi="Arial" w:eastAsia="Arial" w:cs="Arial"/>
      <w:b/>
      <w:bCs/>
      <w:sz w:val="24"/>
      <w:szCs w:val="24"/>
    </w:rPr>
  </w:style>
  <w:style w:type="character" w:styleId="1246">
    <w:name w:val="Heading 5 Char"/>
    <w:link w:val="1245"/>
    <w:uiPriority w:val="9"/>
    <w:rPr>
      <w:rFonts w:ascii="Arial" w:hAnsi="Arial" w:eastAsia="Arial" w:cs="Arial"/>
      <w:b/>
      <w:bCs/>
      <w:sz w:val="24"/>
      <w:szCs w:val="24"/>
    </w:rPr>
  </w:style>
  <w:style w:type="paragraph" w:styleId="1247">
    <w:name w:val="Heading 6"/>
    <w:basedOn w:val="1236"/>
    <w:next w:val="1236"/>
    <w:link w:val="1248"/>
    <w:uiPriority w:val="9"/>
    <w:unhideWhenUsed/>
    <w:qFormat/>
    <w:pPr>
      <w:keepLines/>
      <w:keepNext/>
      <w:spacing w:before="320" w:after="200"/>
      <w:outlineLvl w:val="5"/>
    </w:pPr>
    <w:rPr>
      <w:rFonts w:ascii="Arial" w:hAnsi="Arial" w:eastAsia="Arial" w:cs="Arial"/>
      <w:b/>
      <w:bCs/>
      <w:sz w:val="22"/>
      <w:szCs w:val="22"/>
    </w:rPr>
  </w:style>
  <w:style w:type="character" w:styleId="1248">
    <w:name w:val="Heading 6 Char"/>
    <w:link w:val="1247"/>
    <w:uiPriority w:val="9"/>
    <w:rPr>
      <w:rFonts w:ascii="Arial" w:hAnsi="Arial" w:eastAsia="Arial" w:cs="Arial"/>
      <w:b/>
      <w:bCs/>
      <w:sz w:val="22"/>
      <w:szCs w:val="22"/>
    </w:rPr>
  </w:style>
  <w:style w:type="paragraph" w:styleId="1249">
    <w:name w:val="Heading 7"/>
    <w:basedOn w:val="1236"/>
    <w:next w:val="1236"/>
    <w:link w:val="1250"/>
    <w:uiPriority w:val="9"/>
    <w:unhideWhenUsed/>
    <w:qFormat/>
    <w:pPr>
      <w:keepLines/>
      <w:keepNext/>
      <w:spacing w:before="320" w:after="200"/>
      <w:outlineLvl w:val="6"/>
    </w:pPr>
    <w:rPr>
      <w:rFonts w:ascii="Arial" w:hAnsi="Arial" w:eastAsia="Arial" w:cs="Arial"/>
      <w:b/>
      <w:bCs/>
      <w:i/>
      <w:iCs/>
      <w:sz w:val="22"/>
      <w:szCs w:val="22"/>
    </w:rPr>
  </w:style>
  <w:style w:type="character" w:styleId="1250">
    <w:name w:val="Heading 7 Char"/>
    <w:link w:val="1249"/>
    <w:uiPriority w:val="9"/>
    <w:rPr>
      <w:rFonts w:ascii="Arial" w:hAnsi="Arial" w:eastAsia="Arial" w:cs="Arial"/>
      <w:b/>
      <w:bCs/>
      <w:i/>
      <w:iCs/>
      <w:sz w:val="22"/>
      <w:szCs w:val="22"/>
    </w:rPr>
  </w:style>
  <w:style w:type="paragraph" w:styleId="1251">
    <w:name w:val="Heading 8"/>
    <w:basedOn w:val="1236"/>
    <w:next w:val="1236"/>
    <w:link w:val="1252"/>
    <w:uiPriority w:val="9"/>
    <w:unhideWhenUsed/>
    <w:qFormat/>
    <w:pPr>
      <w:keepLines/>
      <w:keepNext/>
      <w:spacing w:before="320" w:after="200"/>
      <w:outlineLvl w:val="7"/>
    </w:pPr>
    <w:rPr>
      <w:rFonts w:ascii="Arial" w:hAnsi="Arial" w:eastAsia="Arial" w:cs="Arial"/>
      <w:i/>
      <w:iCs/>
      <w:sz w:val="22"/>
      <w:szCs w:val="22"/>
    </w:rPr>
  </w:style>
  <w:style w:type="character" w:styleId="1252">
    <w:name w:val="Heading 8 Char"/>
    <w:link w:val="1251"/>
    <w:uiPriority w:val="9"/>
    <w:rPr>
      <w:rFonts w:ascii="Arial" w:hAnsi="Arial" w:eastAsia="Arial" w:cs="Arial"/>
      <w:i/>
      <w:iCs/>
      <w:sz w:val="22"/>
      <w:szCs w:val="22"/>
    </w:rPr>
  </w:style>
  <w:style w:type="paragraph" w:styleId="1253">
    <w:name w:val="Heading 9"/>
    <w:basedOn w:val="1236"/>
    <w:next w:val="1236"/>
    <w:link w:val="1254"/>
    <w:uiPriority w:val="9"/>
    <w:unhideWhenUsed/>
    <w:qFormat/>
    <w:pPr>
      <w:keepLines/>
      <w:keepNext/>
      <w:spacing w:before="320" w:after="200"/>
      <w:outlineLvl w:val="8"/>
    </w:pPr>
    <w:rPr>
      <w:rFonts w:ascii="Arial" w:hAnsi="Arial" w:eastAsia="Arial" w:cs="Arial"/>
      <w:i/>
      <w:iCs/>
      <w:sz w:val="21"/>
      <w:szCs w:val="21"/>
    </w:rPr>
  </w:style>
  <w:style w:type="character" w:styleId="1254">
    <w:name w:val="Heading 9 Char"/>
    <w:link w:val="1253"/>
    <w:uiPriority w:val="9"/>
    <w:rPr>
      <w:rFonts w:ascii="Arial" w:hAnsi="Arial" w:eastAsia="Arial" w:cs="Arial"/>
      <w:i/>
      <w:iCs/>
      <w:sz w:val="21"/>
      <w:szCs w:val="21"/>
    </w:rPr>
  </w:style>
  <w:style w:type="paragraph" w:styleId="1255">
    <w:name w:val="List Paragraph"/>
    <w:basedOn w:val="1236"/>
    <w:uiPriority w:val="34"/>
    <w:qFormat/>
    <w:pPr>
      <w:contextualSpacing/>
      <w:ind w:left="720"/>
    </w:pPr>
  </w:style>
  <w:style w:type="paragraph" w:styleId="1256">
    <w:name w:val="No Spacing"/>
    <w:uiPriority w:val="1"/>
    <w:qFormat/>
    <w:pPr>
      <w:spacing w:before="0" w:after="0" w:line="240" w:lineRule="auto"/>
    </w:pPr>
  </w:style>
  <w:style w:type="paragraph" w:styleId="1257">
    <w:name w:val="Title"/>
    <w:basedOn w:val="1236"/>
    <w:next w:val="1236"/>
    <w:link w:val="1258"/>
    <w:uiPriority w:val="10"/>
    <w:qFormat/>
    <w:pPr>
      <w:contextualSpacing/>
      <w:spacing w:before="300" w:after="200"/>
    </w:pPr>
    <w:rPr>
      <w:sz w:val="48"/>
      <w:szCs w:val="48"/>
    </w:rPr>
  </w:style>
  <w:style w:type="character" w:styleId="1258">
    <w:name w:val="Title Char"/>
    <w:link w:val="1257"/>
    <w:uiPriority w:val="10"/>
    <w:rPr>
      <w:sz w:val="48"/>
      <w:szCs w:val="48"/>
    </w:rPr>
  </w:style>
  <w:style w:type="paragraph" w:styleId="1259">
    <w:name w:val="Subtitle"/>
    <w:basedOn w:val="1236"/>
    <w:next w:val="1236"/>
    <w:link w:val="1260"/>
    <w:uiPriority w:val="11"/>
    <w:qFormat/>
    <w:pPr>
      <w:spacing w:before="200" w:after="200"/>
    </w:pPr>
    <w:rPr>
      <w:sz w:val="24"/>
      <w:szCs w:val="24"/>
    </w:rPr>
  </w:style>
  <w:style w:type="character" w:styleId="1260">
    <w:name w:val="Subtitle Char"/>
    <w:link w:val="1259"/>
    <w:uiPriority w:val="11"/>
    <w:rPr>
      <w:sz w:val="24"/>
      <w:szCs w:val="24"/>
    </w:rPr>
  </w:style>
  <w:style w:type="paragraph" w:styleId="1261">
    <w:name w:val="Quote"/>
    <w:basedOn w:val="1236"/>
    <w:next w:val="1236"/>
    <w:link w:val="1262"/>
    <w:uiPriority w:val="29"/>
    <w:qFormat/>
    <w:pPr>
      <w:ind w:left="720" w:right="720"/>
    </w:pPr>
    <w:rPr>
      <w:i/>
    </w:rPr>
  </w:style>
  <w:style w:type="character" w:styleId="1262">
    <w:name w:val="Quote Char"/>
    <w:link w:val="1261"/>
    <w:uiPriority w:val="29"/>
    <w:rPr>
      <w:i/>
    </w:rPr>
  </w:style>
  <w:style w:type="paragraph" w:styleId="1263">
    <w:name w:val="Intense Quote"/>
    <w:basedOn w:val="1236"/>
    <w:next w:val="1236"/>
    <w:link w:val="1264"/>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1264">
    <w:name w:val="Intense Quote Char"/>
    <w:link w:val="1263"/>
    <w:uiPriority w:val="30"/>
    <w:rPr>
      <w:i/>
    </w:rPr>
  </w:style>
  <w:style w:type="paragraph" w:styleId="1265">
    <w:name w:val="Header"/>
    <w:basedOn w:val="1236"/>
    <w:link w:val="1266"/>
    <w:uiPriority w:val="99"/>
    <w:unhideWhenUsed/>
    <w:pPr>
      <w:spacing w:after="0" w:line="240" w:lineRule="auto"/>
      <w:tabs>
        <w:tab w:val="center" w:pos="7143" w:leader="none"/>
        <w:tab w:val="right" w:pos="14287" w:leader="none"/>
      </w:tabs>
    </w:pPr>
  </w:style>
  <w:style w:type="character" w:styleId="1266">
    <w:name w:val="Header Char"/>
    <w:link w:val="1265"/>
    <w:uiPriority w:val="99"/>
  </w:style>
  <w:style w:type="paragraph" w:styleId="1267">
    <w:name w:val="Footer"/>
    <w:basedOn w:val="1236"/>
    <w:link w:val="1270"/>
    <w:uiPriority w:val="99"/>
    <w:unhideWhenUsed/>
    <w:pPr>
      <w:spacing w:after="0" w:line="240" w:lineRule="auto"/>
      <w:tabs>
        <w:tab w:val="center" w:pos="7143" w:leader="none"/>
        <w:tab w:val="right" w:pos="14287" w:leader="none"/>
      </w:tabs>
    </w:pPr>
  </w:style>
  <w:style w:type="character" w:styleId="1268">
    <w:name w:val="Footer Char"/>
    <w:link w:val="1267"/>
    <w:uiPriority w:val="99"/>
  </w:style>
  <w:style w:type="paragraph" w:styleId="1269">
    <w:name w:val="Caption"/>
    <w:basedOn w:val="1236"/>
    <w:next w:val="1236"/>
    <w:uiPriority w:val="35"/>
    <w:semiHidden/>
    <w:unhideWhenUsed/>
    <w:qFormat/>
    <w:pPr>
      <w:spacing w:line="276" w:lineRule="auto"/>
    </w:pPr>
    <w:rPr>
      <w:b/>
      <w:bCs/>
      <w:color w:val="4f81bd" w:themeColor="accent1"/>
      <w:sz w:val="18"/>
      <w:szCs w:val="18"/>
    </w:rPr>
  </w:style>
  <w:style w:type="character" w:styleId="1270">
    <w:name w:val="Caption Char"/>
    <w:basedOn w:val="1269"/>
    <w:link w:val="1267"/>
    <w:uiPriority w:val="99"/>
  </w:style>
  <w:style w:type="table" w:styleId="1271">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272">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273">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1274">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1275">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1276">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1277">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1278">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1279">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1280">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1281">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1282">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1283">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1284">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1285">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1286">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1287">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1288">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1289">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1290">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1291">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1292">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293">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294">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295">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296">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297">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298">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299">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1300">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1301">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1302">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1303">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1304">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1305">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1306">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1307">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1308">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1309">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1310">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1311">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1312">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1313">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1314">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1315">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1316">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1317">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1318">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1319">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1320">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1321">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1322">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1323">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1324">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1325">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1326">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1327">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328">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329">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330">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331">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332">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333">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334">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335">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336">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337">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338">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339">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340">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341">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342">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343">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344">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345">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346">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347">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348">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349">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350">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351">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352">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53">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54">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55">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6">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7">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8">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9">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0">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1">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2">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363">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364">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365">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366">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367">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368">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369">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1370">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1371">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1372">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1373">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1374">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1375">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1376">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377">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378">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379">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380">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381">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382">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383">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384">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385">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386">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387">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388">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389">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390">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391">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392">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393">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394">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395">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396">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397">
    <w:name w:val="Hyperlink"/>
    <w:uiPriority w:val="99"/>
    <w:unhideWhenUsed/>
    <w:rPr>
      <w:color w:val="0000ff" w:themeColor="hyperlink"/>
      <w:u w:val="single"/>
    </w:rPr>
  </w:style>
  <w:style w:type="paragraph" w:styleId="1398">
    <w:name w:val="footnote text"/>
    <w:basedOn w:val="1236"/>
    <w:link w:val="1399"/>
    <w:uiPriority w:val="99"/>
    <w:semiHidden/>
    <w:unhideWhenUsed/>
    <w:pPr>
      <w:spacing w:after="40" w:line="240" w:lineRule="auto"/>
    </w:pPr>
    <w:rPr>
      <w:sz w:val="18"/>
    </w:rPr>
  </w:style>
  <w:style w:type="character" w:styleId="1399">
    <w:name w:val="Footnote Text Char"/>
    <w:link w:val="1398"/>
    <w:uiPriority w:val="99"/>
    <w:rPr>
      <w:sz w:val="18"/>
    </w:rPr>
  </w:style>
  <w:style w:type="character" w:styleId="1400">
    <w:name w:val="footnote reference"/>
    <w:uiPriority w:val="99"/>
    <w:unhideWhenUsed/>
    <w:rPr>
      <w:vertAlign w:val="superscript"/>
    </w:rPr>
  </w:style>
  <w:style w:type="paragraph" w:styleId="1401">
    <w:name w:val="endnote text"/>
    <w:basedOn w:val="1236"/>
    <w:link w:val="1402"/>
    <w:uiPriority w:val="99"/>
    <w:semiHidden/>
    <w:unhideWhenUsed/>
    <w:pPr>
      <w:spacing w:after="0" w:line="240" w:lineRule="auto"/>
    </w:pPr>
    <w:rPr>
      <w:sz w:val="20"/>
    </w:rPr>
  </w:style>
  <w:style w:type="character" w:styleId="1402">
    <w:name w:val="Endnote Text Char"/>
    <w:link w:val="1401"/>
    <w:uiPriority w:val="99"/>
    <w:rPr>
      <w:sz w:val="20"/>
    </w:rPr>
  </w:style>
  <w:style w:type="character" w:styleId="1403">
    <w:name w:val="endnote reference"/>
    <w:uiPriority w:val="99"/>
    <w:semiHidden/>
    <w:unhideWhenUsed/>
    <w:rPr>
      <w:vertAlign w:val="superscript"/>
    </w:rPr>
  </w:style>
  <w:style w:type="paragraph" w:styleId="1404">
    <w:name w:val="toc 1"/>
    <w:basedOn w:val="1236"/>
    <w:next w:val="1236"/>
    <w:uiPriority w:val="39"/>
    <w:unhideWhenUsed/>
    <w:pPr>
      <w:ind w:left="0" w:right="0" w:firstLine="0"/>
      <w:spacing w:after="57"/>
    </w:pPr>
  </w:style>
  <w:style w:type="paragraph" w:styleId="1405">
    <w:name w:val="toc 2"/>
    <w:basedOn w:val="1236"/>
    <w:next w:val="1236"/>
    <w:uiPriority w:val="39"/>
    <w:unhideWhenUsed/>
    <w:pPr>
      <w:ind w:left="283" w:right="0" w:firstLine="0"/>
      <w:spacing w:after="57"/>
    </w:pPr>
  </w:style>
  <w:style w:type="paragraph" w:styleId="1406">
    <w:name w:val="toc 3"/>
    <w:basedOn w:val="1236"/>
    <w:next w:val="1236"/>
    <w:uiPriority w:val="39"/>
    <w:unhideWhenUsed/>
    <w:pPr>
      <w:ind w:left="567" w:right="0" w:firstLine="0"/>
      <w:spacing w:after="57"/>
    </w:pPr>
  </w:style>
  <w:style w:type="paragraph" w:styleId="1407">
    <w:name w:val="toc 4"/>
    <w:basedOn w:val="1236"/>
    <w:next w:val="1236"/>
    <w:uiPriority w:val="39"/>
    <w:unhideWhenUsed/>
    <w:pPr>
      <w:ind w:left="850" w:right="0" w:firstLine="0"/>
      <w:spacing w:after="57"/>
    </w:pPr>
  </w:style>
  <w:style w:type="paragraph" w:styleId="1408">
    <w:name w:val="toc 5"/>
    <w:basedOn w:val="1236"/>
    <w:next w:val="1236"/>
    <w:uiPriority w:val="39"/>
    <w:unhideWhenUsed/>
    <w:pPr>
      <w:ind w:left="1134" w:right="0" w:firstLine="0"/>
      <w:spacing w:after="57"/>
    </w:pPr>
  </w:style>
  <w:style w:type="paragraph" w:styleId="1409">
    <w:name w:val="toc 6"/>
    <w:basedOn w:val="1236"/>
    <w:next w:val="1236"/>
    <w:uiPriority w:val="39"/>
    <w:unhideWhenUsed/>
    <w:pPr>
      <w:ind w:left="1417" w:right="0" w:firstLine="0"/>
      <w:spacing w:after="57"/>
    </w:pPr>
  </w:style>
  <w:style w:type="paragraph" w:styleId="1410">
    <w:name w:val="toc 7"/>
    <w:basedOn w:val="1236"/>
    <w:next w:val="1236"/>
    <w:uiPriority w:val="39"/>
    <w:unhideWhenUsed/>
    <w:pPr>
      <w:ind w:left="1701" w:right="0" w:firstLine="0"/>
      <w:spacing w:after="57"/>
    </w:pPr>
  </w:style>
  <w:style w:type="paragraph" w:styleId="1411">
    <w:name w:val="toc 8"/>
    <w:basedOn w:val="1236"/>
    <w:next w:val="1236"/>
    <w:uiPriority w:val="39"/>
    <w:unhideWhenUsed/>
    <w:pPr>
      <w:ind w:left="1984" w:right="0" w:firstLine="0"/>
      <w:spacing w:after="57"/>
    </w:pPr>
  </w:style>
  <w:style w:type="paragraph" w:styleId="1412">
    <w:name w:val="toc 9"/>
    <w:basedOn w:val="1236"/>
    <w:next w:val="1236"/>
    <w:uiPriority w:val="39"/>
    <w:unhideWhenUsed/>
    <w:pPr>
      <w:ind w:left="2268" w:right="0" w:firstLine="0"/>
      <w:spacing w:after="57"/>
    </w:pPr>
  </w:style>
  <w:style w:type="paragraph" w:styleId="1413">
    <w:name w:val="TOC Heading"/>
    <w:uiPriority w:val="39"/>
    <w:unhideWhenUsed/>
  </w:style>
  <w:style w:type="paragraph" w:styleId="1414">
    <w:name w:val="table of figures"/>
    <w:basedOn w:val="1236"/>
    <w:next w:val="1236"/>
    <w:uiPriority w:val="99"/>
    <w:unhideWhenUsed/>
    <w:pPr>
      <w:spacing w:after="0" w:afterAutospacing="0"/>
    </w:pPr>
  </w:style>
  <w:style w:type="paragraph" w:styleId="1415" w:default="1" w:customStyle="1">
    <w:name w:val="ConsPlusNormal"/>
    <w:pPr>
      <w:widowControl w:val="off"/>
    </w:pPr>
    <w:rPr>
      <w:rFonts w:ascii="Times New Roman" w:hAnsi="Times New Roman" w:cs="Times New Roman"/>
      <w:sz w:val="24"/>
      <w:lang w:val="ru-RU" w:eastAsia="ru-RU" w:bidi="ar-SA"/>
    </w:rPr>
  </w:style>
  <w:style w:type="paragraph" w:styleId="1416" w:customStyle="1">
    <w:name w:val="ConsPlusNonformat"/>
    <w:pPr>
      <w:widowControl w:val="off"/>
    </w:pPr>
    <w:rPr>
      <w:rFonts w:ascii="Courier New" w:hAnsi="Courier New" w:cs="Courier New"/>
      <w:sz w:val="20"/>
      <w:lang w:val="ru-RU" w:eastAsia="ru-RU" w:bidi="ar-SA"/>
    </w:rPr>
  </w:style>
  <w:style w:type="paragraph" w:styleId="1417" w:customStyle="1">
    <w:name w:val="ConsPlusTitle"/>
    <w:pPr>
      <w:widowControl w:val="off"/>
    </w:pPr>
    <w:rPr>
      <w:rFonts w:ascii="Arial" w:hAnsi="Arial" w:cs="Arial"/>
      <w:b/>
      <w:sz w:val="24"/>
      <w:lang w:val="ru-RU" w:eastAsia="ru-RU" w:bidi="ar-SA"/>
    </w:rPr>
  </w:style>
  <w:style w:type="paragraph" w:styleId="1418" w:customStyle="1">
    <w:name w:val="ConsPlusCell"/>
    <w:pPr>
      <w:widowControl w:val="off"/>
    </w:pPr>
    <w:rPr>
      <w:rFonts w:ascii="Courier New" w:hAnsi="Courier New" w:cs="Courier New"/>
      <w:sz w:val="20"/>
      <w:lang w:val="ru-RU" w:eastAsia="ru-RU" w:bidi="ar-SA"/>
    </w:rPr>
  </w:style>
  <w:style w:type="paragraph" w:styleId="1419" w:customStyle="1">
    <w:name w:val="ConsPlusDocList"/>
    <w:pPr>
      <w:widowControl w:val="off"/>
    </w:pPr>
    <w:rPr>
      <w:rFonts w:ascii="Tahoma" w:hAnsi="Tahoma" w:cs="Tahoma"/>
      <w:sz w:val="18"/>
      <w:lang w:val="ru-RU" w:eastAsia="ru-RU" w:bidi="ar-SA"/>
    </w:rPr>
  </w:style>
  <w:style w:type="paragraph" w:styleId="1420" w:customStyle="1">
    <w:name w:val="ConsPlusTitlePage"/>
    <w:pPr>
      <w:widowControl w:val="off"/>
    </w:pPr>
    <w:rPr>
      <w:rFonts w:ascii="Tahoma" w:hAnsi="Tahoma" w:cs="Tahoma"/>
      <w:sz w:val="20"/>
      <w:lang w:val="ru-RU" w:eastAsia="ru-RU" w:bidi="ar-SA"/>
    </w:rPr>
  </w:style>
  <w:style w:type="paragraph" w:styleId="1421" w:customStyle="1">
    <w:name w:val="ConsPlusJurTerm"/>
    <w:pPr>
      <w:widowControl w:val="off"/>
    </w:pPr>
    <w:rPr>
      <w:rFonts w:ascii="Tahoma" w:hAnsi="Tahoma" w:cs="Tahoma"/>
      <w:sz w:val="26"/>
      <w:lang w:val="ru-RU" w:eastAsia="ru-RU" w:bidi="ar-SA"/>
    </w:rPr>
  </w:style>
  <w:style w:type="paragraph" w:styleId="1422" w:customStyle="1">
    <w:name w:val="ConsPlusJurTerm"/>
    <w:pPr>
      <w:widowControl w:val="off"/>
    </w:pPr>
    <w:rPr>
      <w:rFonts w:ascii="Tahoma" w:hAnsi="Tahoma" w:cs="Tahoma"/>
      <w:sz w:val="26"/>
      <w:lang w:val="ru-RU" w:eastAsia="ru-RU" w:bidi="ar-SA"/>
    </w:rPr>
  </w:style>
  <w:style w:type="paragraph" w:styleId="1423" w:customStyle="1">
    <w:name w:val="ConsPlusTextList"/>
    <w:pPr>
      <w:widowControl w:val="off"/>
    </w:pPr>
    <w:rPr>
      <w:rFonts w:ascii="Times New Roman" w:hAnsi="Times New Roman" w:cs="Times New Roman"/>
      <w:sz w:val="24"/>
      <w:lang w:val="ru-RU" w:eastAsia="ru-RU" w:bidi="ar-SA"/>
    </w:rPr>
  </w:style>
  <w:style w:type="paragraph" w:styleId="1424" w:customStyle="1">
    <w:name w:val="ConsPlusTextList"/>
    <w:pPr>
      <w:widowControl w:val="off"/>
    </w:pPr>
    <w:rPr>
      <w:rFonts w:ascii="Times New Roman" w:hAnsi="Times New Roman" w:cs="Times New Roman"/>
      <w:sz w:val="24"/>
      <w:lang w:val="ru-RU" w:eastAsia="ru-RU" w:bidi="ar-SA"/>
    </w:rPr>
  </w:style>
  <w:style w:type="character" w:styleId="1425" w:default="1">
    <w:name w:val="Default Paragraph Font"/>
    <w:uiPriority w:val="1"/>
    <w:semiHidden/>
    <w:unhideWhenUsed/>
  </w:style>
  <w:style w:type="numbering" w:styleId="1426" w:default="1">
    <w:name w:val="No List"/>
    <w:uiPriority w:val="99"/>
    <w:semiHidden/>
    <w:unhideWhenUsed/>
  </w:style>
  <w:style w:type="table" w:styleId="1427"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 Id="rId10" Type="http://schemas.openxmlformats.org/officeDocument/2006/relationships/header" Target="head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header" Target="header6.xml" /><Relationship Id="rId14" Type="http://schemas.openxmlformats.org/officeDocument/2006/relationships/header" Target="header7.xml" /><Relationship Id="rId15" Type="http://schemas.openxmlformats.org/officeDocument/2006/relationships/header" Target="header8.xml" /><Relationship Id="rId16" Type="http://schemas.openxmlformats.org/officeDocument/2006/relationships/header" Target="header9.xml" /><Relationship Id="rId17" Type="http://schemas.openxmlformats.org/officeDocument/2006/relationships/header" Target="header10.xml" /><Relationship Id="rId18" Type="http://schemas.openxmlformats.org/officeDocument/2006/relationships/header" Target="header11.xml" /><Relationship Id="rId19" Type="http://schemas.openxmlformats.org/officeDocument/2006/relationships/header" Target="header12.xml" /><Relationship Id="rId20" Type="http://schemas.openxmlformats.org/officeDocument/2006/relationships/header" Target="header13.xml" /><Relationship Id="rId21" Type="http://schemas.openxmlformats.org/officeDocument/2006/relationships/header" Target="header14.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footer" Target="footer3.xml" /><Relationship Id="rId25" Type="http://schemas.openxmlformats.org/officeDocument/2006/relationships/footer" Target="footer4.xml" /><Relationship Id="rId26" Type="http://schemas.openxmlformats.org/officeDocument/2006/relationships/footer" Target="footer5.xml" /><Relationship Id="rId27" Type="http://schemas.openxmlformats.org/officeDocument/2006/relationships/footer" Target="footer6.xml" /><Relationship Id="rId28" Type="http://schemas.openxmlformats.org/officeDocument/2006/relationships/footer" Target="footer7.xml" /><Relationship Id="rId29" Type="http://schemas.openxmlformats.org/officeDocument/2006/relationships/footer" Target="footer8.xml" /><Relationship Id="rId30" Type="http://schemas.openxmlformats.org/officeDocument/2006/relationships/footer" Target="footer9.xml" /><Relationship Id="rId31" Type="http://schemas.openxmlformats.org/officeDocument/2006/relationships/footer" Target="footer10.xml" /><Relationship Id="rId32" Type="http://schemas.openxmlformats.org/officeDocument/2006/relationships/footer" Target="footer11.xml" /><Relationship Id="rId33" Type="http://schemas.openxmlformats.org/officeDocument/2006/relationships/footer" Target="footer12.xml" /><Relationship Id="rId34" Type="http://schemas.openxmlformats.org/officeDocument/2006/relationships/footer" Target="footer13.xml" /><Relationship Id="rId35" Type="http://schemas.openxmlformats.org/officeDocument/2006/relationships/footer" Target="footer14.xml" /><Relationship Id="rId36" Type="http://schemas.openxmlformats.org/officeDocument/2006/relationships/hyperlink" Target="https://login.consultant.ru/link/?req=doc&amp;base=RLAW021&amp;n=213706&amp;date=27.05.2026&amp;dst=100005&amp;field=134" TargetMode="External"/><Relationship Id="rId37" Type="http://schemas.openxmlformats.org/officeDocument/2006/relationships/hyperlink" Target="https://login.consultant.ru/link/?req=doc&amp;base=RLAW021&amp;n=215792&amp;date=27.05.2026&amp;dst=100005&amp;field=134" TargetMode="External"/><Relationship Id="rId38" Type="http://schemas.openxmlformats.org/officeDocument/2006/relationships/hyperlink" Target="https://login.consultant.ru/link/?req=doc&amp;base=RLAW021&amp;n=218772&amp;date=27.05.2026&amp;dst=100005&amp;field=134" TargetMode="External"/><Relationship Id="rId39" Type="http://schemas.openxmlformats.org/officeDocument/2006/relationships/hyperlink" Target="https://login.consultant.ru/link/?req=doc&amp;base=RLAW021&amp;n=216372&amp;date=27.05.2026&amp;dst=100271&amp;field=134" TargetMode="External"/><Relationship Id="rId40" Type="http://schemas.openxmlformats.org/officeDocument/2006/relationships/hyperlink" Target="www.pravo.gov.ru" TargetMode="External"/><Relationship Id="rId41" Type="http://schemas.openxmlformats.org/officeDocument/2006/relationships/hyperlink" Target="https://login.consultant.ru/link/?req=doc&amp;base=RLAW021&amp;n=213706&amp;date=27.05.2026&amp;dst=100005&amp;field=134" TargetMode="External"/><Relationship Id="rId42" Type="http://schemas.openxmlformats.org/officeDocument/2006/relationships/hyperlink" Target="https://login.consultant.ru/link/?req=doc&amp;base=RLAW021&amp;n=215792&amp;date=27.05.2026&amp;dst=100005&amp;field=134" TargetMode="External"/><Relationship Id="rId43" Type="http://schemas.openxmlformats.org/officeDocument/2006/relationships/hyperlink" Target="https://login.consultant.ru/link/?req=doc&amp;base=RLAW021&amp;n=218772&amp;date=27.05.2026&amp;dst=100005&amp;field=134" TargetMode="External"/><Relationship Id="rId44" Type="http://schemas.openxmlformats.org/officeDocument/2006/relationships/hyperlink" Target="https://login.consultant.ru/link/?req=doc&amp;base=LAW&amp;n=142524&amp;date=27.05.2026&amp;dst=100010&amp;field=134" TargetMode="External"/><Relationship Id="rId45" Type="http://schemas.openxmlformats.org/officeDocument/2006/relationships/hyperlink" Target="https://login.consultant.ru/link/?req=doc&amp;base=LAW&amp;n=531461&amp;date=27.05.2026&amp;dst=100848&amp;field=134" TargetMode="External"/><Relationship Id="rId46" Type="http://schemas.openxmlformats.org/officeDocument/2006/relationships/hyperlink" Target="https://login.consultant.ru/link/?req=doc&amp;base=RLAW021&amp;n=213706&amp;date=27.05.2026&amp;dst=100006&amp;field=134" TargetMode="External"/><Relationship Id="rId47" Type="http://schemas.openxmlformats.org/officeDocument/2006/relationships/hyperlink" Target="https://login.consultant.ru/link/?req=doc&amp;base=RLAW021&amp;n=213706&amp;date=27.05.2026&amp;dst=100008&amp;field=134" TargetMode="External"/><Relationship Id="rId48" Type="http://schemas.openxmlformats.org/officeDocument/2006/relationships/hyperlink" Target="https://login.consultant.ru/link/?req=doc&amp;base=RLAW021&amp;n=213706&amp;date=27.05.2026&amp;dst=100009&amp;field=134" TargetMode="External"/><Relationship Id="rId49" Type="http://schemas.openxmlformats.org/officeDocument/2006/relationships/hyperlink" Target="https://login.consultant.ru/link/?req=doc&amp;base=RLAW021&amp;n=213706&amp;date=27.05.2026&amp;dst=100010&amp;field=134" TargetMode="External"/><Relationship Id="rId50" Type="http://schemas.openxmlformats.org/officeDocument/2006/relationships/hyperlink" Target="https://login.consultant.ru/link/?req=doc&amp;base=RLAW021&amp;n=213706&amp;date=27.05.2026&amp;dst=100012&amp;field=134" TargetMode="External"/><Relationship Id="rId51" Type="http://schemas.openxmlformats.org/officeDocument/2006/relationships/hyperlink" Target="https://login.consultant.ru/link/?req=doc&amp;base=RLAW021&amp;n=213706&amp;date=27.05.2026&amp;dst=100013&amp;field=134" TargetMode="External"/><Relationship Id="rId52" Type="http://schemas.openxmlformats.org/officeDocument/2006/relationships/hyperlink" Target="https://login.consultant.ru/link/?req=doc&amp;base=RLAW021&amp;n=215792&amp;date=27.05.2026&amp;dst=100006&amp;field=134" TargetMode="External"/><Relationship Id="rId53" Type="http://schemas.openxmlformats.org/officeDocument/2006/relationships/hyperlink" Target="https://login.consultant.ru/link/?req=doc&amp;base=RLAW021&amp;n=213706&amp;date=27.05.2026&amp;dst=100014&amp;field=134" TargetMode="External"/><Relationship Id="rId54" Type="http://schemas.openxmlformats.org/officeDocument/2006/relationships/hyperlink" Target="https://login.consultant.ru/link/?req=doc&amp;base=RLAW021&amp;n=215792&amp;date=27.05.2026&amp;dst=100007&amp;field=134" TargetMode="External"/><Relationship Id="rId55" Type="http://schemas.openxmlformats.org/officeDocument/2006/relationships/hyperlink" Target="https://login.consultant.ru/link/?req=doc&amp;base=RLAW021&amp;n=216955&amp;date=27.05.2026&amp;dst=100089&amp;field=134" TargetMode="External"/><Relationship Id="rId56" Type="http://schemas.openxmlformats.org/officeDocument/2006/relationships/hyperlink" Target="https://login.consultant.ru/link/?req=doc&amp;base=RLAW021&amp;n=218772&amp;date=27.05.2026&amp;dst=100006&amp;field=134" TargetMode="External"/><Relationship Id="rId57" Type="http://schemas.openxmlformats.org/officeDocument/2006/relationships/hyperlink" Target="https://login.consultant.ru/link/?req=doc&amp;base=LAW&amp;n=498726&amp;date=27.05.2026&amp;dst=100011&amp;field=134" TargetMode="External"/><Relationship Id="rId58" Type="http://schemas.openxmlformats.org/officeDocument/2006/relationships/hyperlink" Target="https://login.consultant.ru/link/?req=doc&amp;base=LAW&amp;n=498726&amp;date=27.05.2026&amp;dst=100011&amp;field=134" TargetMode="External"/><Relationship Id="rId59" Type="http://schemas.openxmlformats.org/officeDocument/2006/relationships/hyperlink" Target="https://login.consultant.ru/link/?req=doc&amp;base=RLAW021&amp;n=218772&amp;date=27.05.2026&amp;dst=100013&amp;field=134" TargetMode="External"/><Relationship Id="rId60" Type="http://schemas.openxmlformats.org/officeDocument/2006/relationships/hyperlink" Target="https://login.consultant.ru/link/?req=doc&amp;base=RLAW021&amp;n=213706&amp;date=27.05.2026&amp;dst=100020&amp;field=134" TargetMode="External"/><Relationship Id="rId61" Type="http://schemas.openxmlformats.org/officeDocument/2006/relationships/hyperlink" Target="https://login.consultant.ru/link/?req=doc&amp;base=LAW&amp;n=529678&amp;date=27.05.2026&amp;dst=2665&amp;field=134" TargetMode="External"/><Relationship Id="rId62" Type="http://schemas.openxmlformats.org/officeDocument/2006/relationships/hyperlink" Target="https://login.consultant.ru/link/?req=doc&amp;base=RLAW021&amp;n=213706&amp;date=27.05.2026&amp;dst=100024&amp;field=134" TargetMode="External"/><Relationship Id="rId63" Type="http://schemas.openxmlformats.org/officeDocument/2006/relationships/hyperlink" Target="https://login.consultant.ru/link/?req=doc&amp;base=RLAW021&amp;n=213706&amp;date=27.05.2026&amp;dst=100025&amp;field=134" TargetMode="External"/><Relationship Id="rId64" Type="http://schemas.openxmlformats.org/officeDocument/2006/relationships/hyperlink" Target="https://login.consultant.ru/link/?req=doc&amp;base=RLAW021&amp;n=218772&amp;date=27.05.2026&amp;dst=100014&amp;field=134" TargetMode="External"/><Relationship Id="rId65" Type="http://schemas.openxmlformats.org/officeDocument/2006/relationships/hyperlink" Target="https://login.consultant.ru/link/?req=doc&amp;base=RLAW021&amp;n=216955&amp;date=27.05.2026&amp;dst=100089&amp;field=134" TargetMode="External"/><Relationship Id="rId66" Type="http://schemas.openxmlformats.org/officeDocument/2006/relationships/hyperlink" Target="https://login.consultant.ru/link/?req=doc&amp;base=RLAW021&amp;n=218772&amp;date=27.05.2026&amp;dst=100015&amp;field=134"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10.xml.rels><?xml version="1.0" encoding="UTF-8" standalone="yes"?><Relationships xmlns="http://schemas.openxmlformats.org/package/2006/relationships"></Relationships>
</file>

<file path=word/_rels/footer11.xml.rels><?xml version="1.0" encoding="UTF-8" standalone="yes"?><Relationships xmlns="http://schemas.openxmlformats.org/package/2006/relationships"></Relationships>
</file>

<file path=word/_rels/footer12.xml.rels><?xml version="1.0" encoding="UTF-8" standalone="yes"?><Relationships xmlns="http://schemas.openxmlformats.org/package/2006/relationships"></Relationships>
</file>

<file path=word/_rels/footer13.xml.rels><?xml version="1.0" encoding="UTF-8" standalone="yes"?><Relationships xmlns="http://schemas.openxmlformats.org/package/2006/relationships"></Relationships>
</file>

<file path=word/_rels/footer14.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Relationships xmlns="http://schemas.openxmlformats.org/package/2006/relationships"></Relationships>
</file>

<file path=word/_rels/footer5.xml.rels><?xml version="1.0" encoding="UTF-8" standalone="yes"?><Relationships xmlns="http://schemas.openxmlformats.org/package/2006/relationships"></Relationships>
</file>

<file path=word/_rels/footer6.xml.rels><?xml version="1.0" encoding="UTF-8" standalone="yes"?><Relationships xmlns="http://schemas.openxmlformats.org/package/2006/relationships"></Relationships>
</file>

<file path=word/_rels/footer7.xml.rels><?xml version="1.0" encoding="UTF-8" standalone="yes"?><Relationships xmlns="http://schemas.openxmlformats.org/package/2006/relationships"></Relationships>
</file>

<file path=word/_rels/footer8.xml.rels><?xml version="1.0" encoding="UTF-8" standalone="yes"?><Relationships xmlns="http://schemas.openxmlformats.org/package/2006/relationships"></Relationships>
</file>

<file path=word/_rels/footer9.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10.xml.rels><?xml version="1.0" encoding="UTF-8" standalone="yes"?><Relationships xmlns="http://schemas.openxmlformats.org/package/2006/relationships"></Relationships>
</file>

<file path=word/_rels/header11.xml.rels><?xml version="1.0" encoding="UTF-8" standalone="yes"?><Relationships xmlns="http://schemas.openxmlformats.org/package/2006/relationships"></Relationships>
</file>

<file path=word/_rels/header12.xml.rels><?xml version="1.0" encoding="UTF-8" standalone="yes"?><Relationships xmlns="http://schemas.openxmlformats.org/package/2006/relationships"></Relationships>
</file>

<file path=word/_rels/header13.xml.rels><?xml version="1.0" encoding="UTF-8" standalone="yes"?><Relationships xmlns="http://schemas.openxmlformats.org/package/2006/relationships"></Relationships>
</file>

<file path=word/_rels/header14.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Relationships xmlns="http://schemas.openxmlformats.org/package/2006/relationships"></Relationships>
</file>

<file path=word/_rels/header5.xml.rels><?xml version="1.0" encoding="UTF-8" standalone="yes"?><Relationships xmlns="http://schemas.openxmlformats.org/package/2006/relationships"></Relationships>
</file>

<file path=word/_rels/header6.xml.rels><?xml version="1.0" encoding="UTF-8" standalone="yes"?><Relationships xmlns="http://schemas.openxmlformats.org/package/2006/relationships"></Relationships>
</file>

<file path=word/_rels/header7.xml.rels><?xml version="1.0" encoding="UTF-8" standalone="yes"?><Relationships xmlns="http://schemas.openxmlformats.org/package/2006/relationships"></Relationships>
</file>

<file path=word/_rels/header8.xml.rels><?xml version="1.0" encoding="UTF-8" standalone="yes"?><Relationships xmlns="http://schemas.openxmlformats.org/package/2006/relationships"></Relationships>
</file>

<file path=word/_rels/header9.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Р7-Офис/2024.3.1.487</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Пензенской обл. от 29.08.2025 N 742-пП
(ред. от 20.05.2026)
"Об установлении меры поддержки по предоставлению регионального (семейного) капитала на улучшение жилищных условий семьям, у которых начиная с 1 июня 2026 года родился второй ребенок"
(вместе с "Порядком предоставления регионального (семейного) капитала на улучшение жилищных условий семьям, у которых начиная с 1 июня 2026 года родился второй ребенок")
(с изм. и доп., вступающими в силу с 01.06.2026)</dc:title>
  <cp:revision>4</cp:revision>
  <dcterms:created xsi:type="dcterms:W3CDTF">2026-05-27T11:21:14Z</dcterms:created>
  <dcterms:modified xsi:type="dcterms:W3CDTF">2026-05-27T11:33:41Z</dcterms:modified>
</cp:coreProperties>
</file>